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AA70A8">
      <w:pPr>
        <w:pStyle w:val="3"/>
        <w:bidi w:val="0"/>
        <w:spacing w:line="600" w:lineRule="auto"/>
        <w:rPr>
          <w:sz w:val="48"/>
          <w:szCs w:val="48"/>
        </w:rPr>
      </w:pPr>
      <w:r>
        <w:rPr>
          <w:rFonts w:hint="eastAsia"/>
          <w:sz w:val="48"/>
          <w:szCs w:val="48"/>
          <w:lang w:eastAsia="zh-CN"/>
        </w:rPr>
        <w:t>超声科维保服务及 GE Voluson E8 超声诊断仪更新、升级公开招标招标公告</w:t>
      </w:r>
    </w:p>
    <w:p w14:paraId="5D2496E9">
      <w:pPr>
        <w:keepNext/>
        <w:keepLines/>
        <w:widowControl w:val="0"/>
        <w:spacing w:before="260" w:after="260" w:line="360" w:lineRule="auto"/>
        <w:jc w:val="both"/>
        <w:outlineLvl w:val="1"/>
        <w:rPr>
          <w:rFonts w:hint="eastAsia" w:ascii="仿宋" w:hAnsi="仿宋" w:eastAsia="仿宋" w:cs="仿宋"/>
          <w:b w:val="0"/>
          <w:bCs/>
          <w:kern w:val="2"/>
          <w:sz w:val="28"/>
          <w:szCs w:val="28"/>
          <w:lang w:val="en-US" w:eastAsia="zh-CN" w:bidi="ar-SA"/>
        </w:rPr>
      </w:pPr>
      <w:r>
        <w:rPr>
          <w:rFonts w:hint="eastAsia" w:ascii="仿宋" w:hAnsi="仿宋" w:eastAsia="仿宋" w:cs="仿宋"/>
          <w:b w:val="0"/>
          <w:bCs/>
          <w:kern w:val="2"/>
          <w:sz w:val="28"/>
          <w:szCs w:val="28"/>
          <w:lang w:val="en-US" w:eastAsia="zh-CN" w:bidi="ar-SA"/>
        </w:rPr>
        <w:t>项目概况</w:t>
      </w:r>
    </w:p>
    <w:p w14:paraId="2D98F5D4">
      <w:pPr>
        <w:pStyle w:val="11"/>
        <w:widowControl/>
        <w:shd w:val="clear" w:color="auto" w:fill="auto"/>
        <w:spacing w:before="75" w:beforeAutospacing="0" w:after="75" w:afterAutospacing="0" w:line="360" w:lineRule="auto"/>
        <w:ind w:firstLine="48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rPr>
        <w:t>受</w:t>
      </w:r>
      <w:r>
        <w:rPr>
          <w:rFonts w:hint="eastAsia" w:ascii="仿宋" w:hAnsi="仿宋" w:eastAsia="仿宋" w:cs="仿宋"/>
          <w:color w:val="auto"/>
          <w:sz w:val="28"/>
          <w:szCs w:val="28"/>
          <w:highlight w:val="none"/>
          <w:u w:val="none"/>
          <w:lang w:eastAsia="zh-CN"/>
        </w:rPr>
        <w:t>南安市妇幼保健院</w:t>
      </w:r>
      <w:r>
        <w:rPr>
          <w:rFonts w:hint="eastAsia" w:ascii="仿宋" w:hAnsi="仿宋" w:eastAsia="仿宋" w:cs="仿宋"/>
          <w:color w:val="auto"/>
          <w:sz w:val="28"/>
          <w:szCs w:val="28"/>
          <w:highlight w:val="none"/>
          <w:u w:val="none"/>
        </w:rPr>
        <w:t>委托，</w:t>
      </w:r>
      <w:r>
        <w:rPr>
          <w:rFonts w:hint="eastAsia" w:ascii="仿宋" w:hAnsi="仿宋" w:eastAsia="仿宋" w:cs="仿宋"/>
          <w:color w:val="auto"/>
          <w:sz w:val="28"/>
          <w:szCs w:val="28"/>
          <w:highlight w:val="none"/>
          <w:u w:val="none"/>
          <w:lang w:eastAsia="zh-CN"/>
        </w:rPr>
        <w:t>福建丰盛项目管理咨询有限公司对</w:t>
      </w:r>
      <w:r>
        <w:rPr>
          <w:rFonts w:hint="eastAsia" w:ascii="仿宋" w:hAnsi="仿宋" w:eastAsia="仿宋" w:cs="仿宋"/>
          <w:color w:val="auto"/>
          <w:sz w:val="28"/>
          <w:szCs w:val="28"/>
          <w:highlight w:val="none"/>
          <w:u w:val="single"/>
          <w:lang w:val="en-US" w:eastAsia="zh-CN"/>
        </w:rPr>
        <w:t>超声科维保服务及 GE Voluson E8 超声诊断仪更新、升级</w:t>
      </w:r>
      <w:r>
        <w:rPr>
          <w:rFonts w:hint="eastAsia" w:ascii="仿宋" w:hAnsi="仿宋" w:eastAsia="仿宋" w:cs="仿宋"/>
          <w:color w:val="auto"/>
          <w:sz w:val="28"/>
          <w:szCs w:val="28"/>
          <w:highlight w:val="none"/>
          <w:u w:val="none"/>
          <w:lang w:val="en-US" w:eastAsia="zh-CN"/>
        </w:rPr>
        <w:t>组织公开招标，现欢迎国内合格的供应商前来参加。</w:t>
      </w:r>
    </w:p>
    <w:p w14:paraId="255F0342">
      <w:pPr>
        <w:pStyle w:val="11"/>
        <w:widowControl/>
        <w:shd w:val="clear" w:color="auto" w:fill="auto"/>
        <w:spacing w:before="75" w:beforeAutospacing="0" w:after="75" w:afterAutospacing="0" w:line="360" w:lineRule="auto"/>
        <w:ind w:firstLine="480"/>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val="en-US" w:eastAsia="zh-CN"/>
        </w:rPr>
        <w:t>超声科维保服务及 GE Voluson E8 超声诊断仪更新、升级的潜在投标人应通过致电联系采购代理机构网络线上获取采购文件或至代理机构处现场按项目获取采购文件，并于2025年10月22日09时30分00秒（</w:t>
      </w:r>
      <w:bookmarkStart w:id="31" w:name="_GoBack"/>
      <w:bookmarkEnd w:id="31"/>
      <w:r>
        <w:rPr>
          <w:rFonts w:hint="eastAsia" w:ascii="仿宋" w:hAnsi="仿宋" w:eastAsia="仿宋" w:cs="仿宋"/>
          <w:color w:val="auto"/>
          <w:sz w:val="28"/>
          <w:szCs w:val="28"/>
          <w:highlight w:val="none"/>
          <w:u w:val="none"/>
          <w:lang w:val="en-US" w:eastAsia="zh-CN"/>
        </w:rPr>
        <w:t>北京时间）前递交投标文件。</w:t>
      </w:r>
    </w:p>
    <w:p w14:paraId="0C5CDBD2">
      <w:pPr>
        <w:keepNext/>
        <w:keepLines/>
        <w:widowControl w:val="0"/>
        <w:spacing w:before="260" w:after="260" w:line="360" w:lineRule="auto"/>
        <w:jc w:val="both"/>
        <w:outlineLvl w:val="1"/>
        <w:rPr>
          <w:rFonts w:ascii="黑体" w:hAnsi="黑体" w:eastAsia="黑体" w:cs="宋体"/>
          <w:b w:val="0"/>
          <w:bCs/>
          <w:kern w:val="2"/>
          <w:sz w:val="28"/>
          <w:szCs w:val="28"/>
          <w:lang w:val="en-US" w:eastAsia="zh-CN" w:bidi="ar-SA"/>
        </w:rPr>
      </w:pPr>
      <w:bookmarkStart w:id="0" w:name="_Toc28359002"/>
      <w:bookmarkStart w:id="1" w:name="_Toc35393790"/>
      <w:bookmarkStart w:id="2" w:name="_Toc28359079"/>
      <w:bookmarkStart w:id="3" w:name="_Toc35393621"/>
      <w:bookmarkStart w:id="4" w:name="_Hlk24379207"/>
      <w:r>
        <w:rPr>
          <w:rFonts w:hint="eastAsia" w:ascii="黑体" w:hAnsi="黑体" w:eastAsia="黑体" w:cs="宋体"/>
          <w:b w:val="0"/>
          <w:bCs/>
          <w:kern w:val="2"/>
          <w:sz w:val="28"/>
          <w:szCs w:val="28"/>
          <w:lang w:val="en-US" w:eastAsia="zh-CN" w:bidi="ar-SA"/>
        </w:rPr>
        <w:t>一、项目基本情况</w:t>
      </w:r>
      <w:bookmarkEnd w:id="0"/>
      <w:bookmarkEnd w:id="1"/>
      <w:bookmarkEnd w:id="2"/>
      <w:bookmarkEnd w:id="3"/>
    </w:p>
    <w:p w14:paraId="020A48EA">
      <w:pPr>
        <w:rPr>
          <w:rFonts w:hint="eastAsia" w:ascii="仿宋" w:hAnsi="仿宋" w:eastAsia="仿宋" w:cs="Times New Roman"/>
          <w:color w:val="FF0000"/>
          <w:sz w:val="28"/>
          <w:szCs w:val="28"/>
          <w:lang w:eastAsia="zh-CN"/>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FJFS2025124</w:t>
      </w:r>
    </w:p>
    <w:p w14:paraId="1961B350">
      <w:pPr>
        <w:rPr>
          <w:rFonts w:hint="eastAsia" w:ascii="仿宋" w:hAnsi="仿宋" w:eastAsia="仿宋" w:cs="Times New Roman"/>
          <w:sz w:val="28"/>
          <w:szCs w:val="28"/>
          <w:lang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超声科维保服务及 GE Voluson E8 超声诊断仪更新、升级</w:t>
      </w:r>
    </w:p>
    <w:bookmarkEnd w:id="4"/>
    <w:p w14:paraId="249CCD39">
      <w:pPr>
        <w:rPr>
          <w:rFonts w:hint="eastAsia" w:ascii="仿宋" w:hAnsi="仿宋" w:eastAsia="仿宋" w:cs="Times New Roman"/>
          <w:sz w:val="28"/>
          <w:szCs w:val="28"/>
        </w:rPr>
      </w:pPr>
      <w:r>
        <w:rPr>
          <w:rFonts w:hint="eastAsia" w:ascii="仿宋" w:hAnsi="仿宋" w:eastAsia="仿宋" w:cs="Times New Roman"/>
          <w:sz w:val="28"/>
          <w:szCs w:val="28"/>
        </w:rPr>
        <w:t>采购方式：公开招标</w:t>
      </w:r>
    </w:p>
    <w:p w14:paraId="308A8A1F">
      <w:pPr>
        <w:rPr>
          <w:rFonts w:ascii="仿宋" w:hAnsi="仿宋" w:eastAsia="仿宋" w:cs="Times New Roman"/>
          <w:sz w:val="28"/>
          <w:szCs w:val="28"/>
        </w:rPr>
      </w:pPr>
      <w:r>
        <w:rPr>
          <w:rFonts w:hint="eastAsia" w:ascii="仿宋" w:hAnsi="仿宋" w:eastAsia="仿宋" w:cs="Times New Roman"/>
          <w:sz w:val="28"/>
          <w:szCs w:val="28"/>
        </w:rPr>
        <w:t>预算金额：</w:t>
      </w:r>
      <w:r>
        <w:rPr>
          <w:rFonts w:hint="eastAsia" w:ascii="仿宋" w:hAnsi="仿宋" w:eastAsia="仿宋" w:cs="Times New Roman"/>
          <w:sz w:val="28"/>
          <w:szCs w:val="28"/>
          <w:lang w:eastAsia="zh-CN"/>
        </w:rPr>
        <w:t>4</w:t>
      </w:r>
      <w:r>
        <w:rPr>
          <w:rFonts w:hint="eastAsia" w:ascii="仿宋" w:hAnsi="仿宋" w:eastAsia="仿宋" w:cs="Times New Roman"/>
          <w:sz w:val="28"/>
          <w:szCs w:val="28"/>
          <w:lang w:val="en-US" w:eastAsia="zh-CN"/>
        </w:rPr>
        <w:t>5</w:t>
      </w:r>
      <w:r>
        <w:rPr>
          <w:rFonts w:hint="eastAsia" w:ascii="仿宋" w:hAnsi="仿宋" w:eastAsia="仿宋" w:cs="Times New Roman"/>
          <w:sz w:val="28"/>
          <w:szCs w:val="28"/>
          <w:lang w:eastAsia="zh-CN"/>
        </w:rPr>
        <w:t>0000.00</w:t>
      </w:r>
      <w:r>
        <w:rPr>
          <w:rFonts w:hint="eastAsia" w:ascii="仿宋" w:hAnsi="仿宋" w:eastAsia="仿宋" w:cs="Times New Roman"/>
          <w:sz w:val="28"/>
          <w:szCs w:val="28"/>
        </w:rPr>
        <w:t>元</w:t>
      </w:r>
    </w:p>
    <w:p w14:paraId="64AD1D32">
      <w:pPr>
        <w:ind w:leftChars="200"/>
        <w:rPr>
          <w:rFonts w:hint="eastAsia" w:ascii="仿宋" w:hAnsi="仿宋" w:eastAsia="仿宋" w:cs="Times New Roman"/>
          <w:sz w:val="28"/>
          <w:szCs w:val="28"/>
        </w:rPr>
      </w:pPr>
      <w:r>
        <w:rPr>
          <w:rFonts w:hint="eastAsia" w:ascii="仿宋" w:hAnsi="仿宋" w:eastAsia="仿宋" w:cs="Times New Roman"/>
          <w:sz w:val="28"/>
          <w:szCs w:val="28"/>
        </w:rPr>
        <w:t>采购包1:</w:t>
      </w:r>
    </w:p>
    <w:p w14:paraId="3C6301D1">
      <w:pPr>
        <w:ind w:leftChars="200"/>
        <w:rPr>
          <w:rFonts w:hint="eastAsia" w:ascii="仿宋" w:hAnsi="仿宋" w:eastAsia="仿宋" w:cs="Times New Roman"/>
          <w:sz w:val="28"/>
          <w:szCs w:val="28"/>
        </w:rPr>
      </w:pPr>
      <w:r>
        <w:rPr>
          <w:rFonts w:hint="eastAsia" w:ascii="仿宋" w:hAnsi="仿宋" w:eastAsia="仿宋" w:cs="Times New Roman"/>
          <w:sz w:val="28"/>
          <w:szCs w:val="28"/>
        </w:rPr>
        <w:t>采购包预算金额：</w:t>
      </w:r>
      <w:r>
        <w:rPr>
          <w:rFonts w:hint="eastAsia" w:ascii="仿宋" w:hAnsi="仿宋" w:eastAsia="仿宋" w:cs="Times New Roman"/>
          <w:sz w:val="28"/>
          <w:szCs w:val="28"/>
          <w:lang w:eastAsia="zh-CN"/>
        </w:rPr>
        <w:t>450000.00</w:t>
      </w:r>
      <w:r>
        <w:rPr>
          <w:rFonts w:hint="eastAsia" w:ascii="仿宋" w:hAnsi="仿宋" w:eastAsia="仿宋" w:cs="Times New Roman"/>
          <w:sz w:val="28"/>
          <w:szCs w:val="28"/>
        </w:rPr>
        <w:t>元</w:t>
      </w:r>
    </w:p>
    <w:p w14:paraId="21DDB6A1">
      <w:pPr>
        <w:ind w:leftChars="200"/>
        <w:rPr>
          <w:rFonts w:hint="eastAsia" w:ascii="仿宋" w:hAnsi="仿宋" w:eastAsia="仿宋" w:cs="Times New Roman"/>
          <w:sz w:val="28"/>
          <w:szCs w:val="28"/>
        </w:rPr>
      </w:pPr>
      <w:r>
        <w:rPr>
          <w:rFonts w:hint="eastAsia" w:ascii="仿宋" w:hAnsi="仿宋" w:eastAsia="仿宋" w:cs="Times New Roman"/>
          <w:sz w:val="28"/>
          <w:szCs w:val="28"/>
        </w:rPr>
        <w:t xml:space="preserve">采购包最高限价： </w:t>
      </w:r>
      <w:r>
        <w:rPr>
          <w:rFonts w:hint="eastAsia" w:ascii="仿宋" w:hAnsi="仿宋" w:eastAsia="仿宋" w:cs="Times New Roman"/>
          <w:sz w:val="28"/>
          <w:szCs w:val="28"/>
          <w:lang w:eastAsia="zh-CN"/>
        </w:rPr>
        <w:t>450000.00</w:t>
      </w:r>
      <w:r>
        <w:rPr>
          <w:rFonts w:hint="eastAsia" w:ascii="仿宋" w:hAnsi="仿宋" w:eastAsia="仿宋" w:cs="Times New Roman"/>
          <w:sz w:val="28"/>
          <w:szCs w:val="28"/>
        </w:rPr>
        <w:t>元元</w:t>
      </w:r>
    </w:p>
    <w:p w14:paraId="4D12E756">
      <w:pPr>
        <w:ind w:leftChars="200"/>
        <w:rPr>
          <w:rFonts w:hint="eastAsia" w:ascii="仿宋" w:hAnsi="仿宋" w:eastAsia="仿宋" w:cs="Times New Roman"/>
          <w:sz w:val="28"/>
          <w:szCs w:val="28"/>
        </w:rPr>
      </w:pPr>
      <w:r>
        <w:rPr>
          <w:rFonts w:hint="eastAsia" w:ascii="仿宋" w:hAnsi="仿宋" w:eastAsia="仿宋" w:cs="Times New Roman"/>
          <w:sz w:val="28"/>
          <w:szCs w:val="28"/>
        </w:rPr>
        <w:t>投标保证金：0元</w:t>
      </w:r>
    </w:p>
    <w:p w14:paraId="459A8958">
      <w:pPr>
        <w:ind w:leftChars="200"/>
        <w:rPr>
          <w:rFonts w:hint="eastAsia" w:ascii="仿宋" w:hAnsi="仿宋" w:eastAsia="仿宋" w:cs="Times New Roman"/>
          <w:sz w:val="28"/>
          <w:szCs w:val="28"/>
        </w:rPr>
      </w:pPr>
      <w:r>
        <w:rPr>
          <w:rFonts w:hint="eastAsia" w:ascii="仿宋" w:hAnsi="仿宋" w:eastAsia="仿宋" w:cs="Times New Roman"/>
          <w:sz w:val="28"/>
          <w:szCs w:val="28"/>
        </w:rPr>
        <w:t>采购需求：（包括但不限于标的的名称、数量、简要技术需求或服务要求等）</w:t>
      </w:r>
    </w:p>
    <w:tbl>
      <w:tblPr>
        <w:tblStyle w:val="13"/>
        <w:tblW w:w="8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5"/>
        <w:gridCol w:w="1800"/>
        <w:gridCol w:w="1095"/>
        <w:gridCol w:w="735"/>
        <w:gridCol w:w="1305"/>
        <w:gridCol w:w="1336"/>
        <w:gridCol w:w="1747"/>
      </w:tblGrid>
      <w:tr w14:paraId="19B84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5" w:hRule="atLeast"/>
          <w:jc w:val="center"/>
        </w:trPr>
        <w:tc>
          <w:tcPr>
            <w:tcW w:w="735" w:type="dxa"/>
            <w:shd w:val="clear" w:color="auto" w:fill="auto"/>
            <w:noWrap/>
            <w:vAlign w:val="center"/>
          </w:tcPr>
          <w:p w14:paraId="0C755C04">
            <w:pPr>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品目号</w:t>
            </w:r>
          </w:p>
        </w:tc>
        <w:tc>
          <w:tcPr>
            <w:tcW w:w="1800" w:type="dxa"/>
            <w:shd w:val="clear" w:color="auto" w:fill="auto"/>
            <w:noWrap/>
            <w:vAlign w:val="center"/>
          </w:tcPr>
          <w:p w14:paraId="3B95729B">
            <w:pPr>
              <w:jc w:val="center"/>
              <w:rPr>
                <w:rFonts w:hint="eastAsia" w:ascii="仿宋" w:hAnsi="仿宋" w:eastAsia="仿宋" w:cs="Times New Roman"/>
                <w:sz w:val="24"/>
                <w:szCs w:val="24"/>
              </w:rPr>
            </w:pPr>
            <w:r>
              <w:rPr>
                <w:rFonts w:hint="eastAsia" w:ascii="仿宋" w:hAnsi="仿宋" w:eastAsia="仿宋" w:cs="Times New Roman"/>
                <w:sz w:val="24"/>
                <w:szCs w:val="24"/>
                <w:lang w:val="en-US" w:eastAsia="zh-CN"/>
              </w:rPr>
              <w:t>采购标的</w:t>
            </w:r>
          </w:p>
        </w:tc>
        <w:tc>
          <w:tcPr>
            <w:tcW w:w="1095" w:type="dxa"/>
            <w:shd w:val="clear" w:color="auto" w:fill="auto"/>
            <w:noWrap/>
            <w:vAlign w:val="center"/>
          </w:tcPr>
          <w:p w14:paraId="58E68BB0">
            <w:pPr>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数量（单位）</w:t>
            </w:r>
          </w:p>
        </w:tc>
        <w:tc>
          <w:tcPr>
            <w:tcW w:w="735" w:type="dxa"/>
            <w:shd w:val="clear" w:color="auto" w:fill="auto"/>
            <w:noWrap/>
            <w:vAlign w:val="center"/>
          </w:tcPr>
          <w:p w14:paraId="6E86CE7F">
            <w:pPr>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允许进口</w:t>
            </w:r>
          </w:p>
        </w:tc>
        <w:tc>
          <w:tcPr>
            <w:tcW w:w="1305" w:type="dxa"/>
            <w:shd w:val="clear" w:color="auto" w:fill="auto"/>
            <w:noWrap/>
            <w:vAlign w:val="center"/>
          </w:tcPr>
          <w:p w14:paraId="3068A80E">
            <w:pPr>
              <w:jc w:val="center"/>
              <w:rPr>
                <w:rFonts w:hint="eastAsia" w:ascii="仿宋" w:hAnsi="仿宋" w:eastAsia="仿宋" w:cs="Times New Roman"/>
                <w:kern w:val="2"/>
                <w:sz w:val="24"/>
                <w:szCs w:val="24"/>
                <w:lang w:val="en-US" w:eastAsia="zh-CN" w:bidi="ar-SA"/>
              </w:rPr>
            </w:pPr>
            <w:r>
              <w:rPr>
                <w:rFonts w:hint="eastAsia" w:ascii="仿宋" w:hAnsi="仿宋" w:eastAsia="仿宋" w:cs="Times New Roman"/>
                <w:sz w:val="24"/>
                <w:szCs w:val="24"/>
                <w:lang w:val="en-US" w:eastAsia="zh-CN"/>
              </w:rPr>
              <w:t>简要需求或要求</w:t>
            </w:r>
          </w:p>
        </w:tc>
        <w:tc>
          <w:tcPr>
            <w:tcW w:w="1336" w:type="dxa"/>
            <w:shd w:val="clear" w:color="auto" w:fill="auto"/>
            <w:noWrap/>
            <w:vAlign w:val="center"/>
          </w:tcPr>
          <w:p w14:paraId="22018D84">
            <w:pPr>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品目预算(元)</w:t>
            </w:r>
          </w:p>
        </w:tc>
        <w:tc>
          <w:tcPr>
            <w:tcW w:w="1747" w:type="dxa"/>
            <w:shd w:val="clear" w:color="auto" w:fill="auto"/>
            <w:noWrap/>
            <w:vAlign w:val="center"/>
          </w:tcPr>
          <w:p w14:paraId="137068D8">
            <w:pPr>
              <w:jc w:val="center"/>
              <w:rPr>
                <w:rFonts w:hint="eastAsia" w:ascii="仿宋" w:hAnsi="仿宋" w:eastAsia="仿宋" w:cs="Times New Roman"/>
                <w:kern w:val="2"/>
                <w:sz w:val="24"/>
                <w:szCs w:val="24"/>
                <w:lang w:val="en-US" w:eastAsia="zh-CN" w:bidi="ar-SA"/>
              </w:rPr>
            </w:pPr>
            <w:r>
              <w:rPr>
                <w:rFonts w:hint="eastAsia" w:ascii="仿宋" w:hAnsi="仿宋" w:eastAsia="仿宋" w:cs="Times New Roman"/>
                <w:sz w:val="24"/>
                <w:szCs w:val="24"/>
                <w:lang w:val="en-US" w:eastAsia="zh-CN"/>
              </w:rPr>
              <w:t>中小企业划分标准所属行业</w:t>
            </w:r>
          </w:p>
        </w:tc>
      </w:tr>
      <w:tr w14:paraId="63BE0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735" w:type="dxa"/>
            <w:shd w:val="clear" w:color="auto" w:fill="auto"/>
            <w:noWrap/>
            <w:vAlign w:val="center"/>
          </w:tcPr>
          <w:p w14:paraId="6E0C7AD6">
            <w:pPr>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1-1</w:t>
            </w:r>
          </w:p>
        </w:tc>
        <w:tc>
          <w:tcPr>
            <w:tcW w:w="1800" w:type="dxa"/>
            <w:shd w:val="clear" w:color="auto" w:fill="auto"/>
            <w:noWrap/>
            <w:vAlign w:val="center"/>
          </w:tcPr>
          <w:p w14:paraId="169A679D">
            <w:pPr>
              <w:jc w:val="center"/>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超声科维保服务及 GE Voluson E8 超声诊断仪更新、升级</w:t>
            </w:r>
          </w:p>
        </w:tc>
        <w:tc>
          <w:tcPr>
            <w:tcW w:w="1095" w:type="dxa"/>
            <w:shd w:val="clear" w:color="auto" w:fill="auto"/>
            <w:noWrap/>
            <w:vAlign w:val="center"/>
          </w:tcPr>
          <w:p w14:paraId="0A0BDBD7">
            <w:pPr>
              <w:jc w:val="center"/>
              <w:rPr>
                <w:rFonts w:hint="default" w:ascii="仿宋" w:hAnsi="仿宋" w:eastAsia="仿宋" w:cs="Times New Roman"/>
                <w:sz w:val="24"/>
                <w:szCs w:val="24"/>
                <w:lang w:val="en-US" w:eastAsia="zh-CN"/>
              </w:rPr>
            </w:pPr>
            <w:r>
              <w:rPr>
                <w:rFonts w:hint="default" w:ascii="仿宋" w:hAnsi="仿宋" w:eastAsia="仿宋" w:cs="Times New Roman"/>
                <w:sz w:val="24"/>
                <w:szCs w:val="24"/>
                <w:lang w:val="en-US" w:eastAsia="zh-CN"/>
              </w:rPr>
              <w:t>1（项）</w:t>
            </w:r>
          </w:p>
        </w:tc>
        <w:tc>
          <w:tcPr>
            <w:tcW w:w="735" w:type="dxa"/>
            <w:shd w:val="clear" w:color="auto" w:fill="auto"/>
            <w:noWrap/>
            <w:vAlign w:val="center"/>
          </w:tcPr>
          <w:p w14:paraId="755F6FF1">
            <w:pPr>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否</w:t>
            </w:r>
          </w:p>
        </w:tc>
        <w:tc>
          <w:tcPr>
            <w:tcW w:w="1305" w:type="dxa"/>
            <w:shd w:val="clear" w:color="auto" w:fill="auto"/>
            <w:noWrap/>
            <w:vAlign w:val="center"/>
          </w:tcPr>
          <w:p w14:paraId="63B20107">
            <w:pPr>
              <w:jc w:val="center"/>
              <w:rPr>
                <w:rFonts w:hint="default" w:ascii="仿宋" w:hAnsi="仿宋" w:eastAsia="仿宋" w:cs="Times New Roman"/>
                <w:kern w:val="2"/>
                <w:sz w:val="24"/>
                <w:szCs w:val="24"/>
                <w:lang w:val="en-US" w:eastAsia="zh-CN" w:bidi="ar-SA"/>
              </w:rPr>
            </w:pPr>
            <w:r>
              <w:rPr>
                <w:rFonts w:hint="eastAsia" w:ascii="仿宋" w:hAnsi="仿宋" w:eastAsia="仿宋" w:cs="Times New Roman"/>
                <w:kern w:val="2"/>
                <w:sz w:val="24"/>
                <w:szCs w:val="24"/>
                <w:lang w:val="en-US" w:eastAsia="zh-CN" w:bidi="ar-SA"/>
              </w:rPr>
              <w:t>详见招标文件</w:t>
            </w:r>
          </w:p>
        </w:tc>
        <w:tc>
          <w:tcPr>
            <w:tcW w:w="1336" w:type="dxa"/>
            <w:shd w:val="clear" w:color="auto" w:fill="auto"/>
            <w:noWrap/>
            <w:vAlign w:val="center"/>
          </w:tcPr>
          <w:p w14:paraId="7D3A840A">
            <w:pPr>
              <w:jc w:val="center"/>
              <w:rPr>
                <w:rFonts w:hint="default" w:ascii="仿宋" w:hAnsi="仿宋" w:eastAsia="仿宋" w:cs="Times New Roman"/>
                <w:sz w:val="24"/>
                <w:szCs w:val="24"/>
                <w:lang w:val="en-US" w:eastAsia="zh-CN"/>
              </w:rPr>
            </w:pPr>
            <w:r>
              <w:rPr>
                <w:rFonts w:hint="eastAsia" w:ascii="仿宋" w:hAnsi="仿宋" w:eastAsia="仿宋" w:cs="Times New Roman"/>
                <w:sz w:val="24"/>
                <w:szCs w:val="24"/>
                <w:lang w:val="en-US" w:eastAsia="zh-CN"/>
              </w:rPr>
              <w:t>450000.00</w:t>
            </w:r>
          </w:p>
        </w:tc>
        <w:tc>
          <w:tcPr>
            <w:tcW w:w="1747" w:type="dxa"/>
            <w:shd w:val="clear" w:color="auto" w:fill="auto"/>
            <w:noWrap/>
            <w:vAlign w:val="center"/>
          </w:tcPr>
          <w:p w14:paraId="0B122DB3">
            <w:pPr>
              <w:jc w:val="center"/>
              <w:rPr>
                <w:rFonts w:hint="default" w:ascii="仿宋" w:hAnsi="仿宋" w:eastAsia="仿宋" w:cs="Times New Roman"/>
                <w:kern w:val="2"/>
                <w:sz w:val="24"/>
                <w:szCs w:val="24"/>
                <w:lang w:val="en-US" w:eastAsia="zh-CN" w:bidi="ar-SA"/>
              </w:rPr>
            </w:pPr>
            <w:r>
              <w:rPr>
                <w:rFonts w:hint="default" w:ascii="仿宋" w:hAnsi="仿宋" w:eastAsia="仿宋" w:cs="Times New Roman"/>
                <w:sz w:val="24"/>
                <w:szCs w:val="24"/>
                <w:lang w:val="en-US" w:eastAsia="zh-CN"/>
              </w:rPr>
              <w:t>其他未列明行业</w:t>
            </w:r>
          </w:p>
        </w:tc>
      </w:tr>
    </w:tbl>
    <w:p w14:paraId="72B5500E">
      <w:pPr>
        <w:spacing w:line="360" w:lineRule="auto"/>
        <w:rPr>
          <w:rFonts w:ascii="仿宋" w:hAnsi="仿宋" w:eastAsia="仿宋" w:cs="Times New Roman"/>
          <w:sz w:val="28"/>
          <w:szCs w:val="28"/>
        </w:rPr>
      </w:pPr>
      <w:r>
        <w:rPr>
          <w:rFonts w:hint="eastAsia" w:ascii="仿宋" w:hAnsi="仿宋" w:eastAsia="仿宋" w:cs="Times New Roman"/>
          <w:sz w:val="28"/>
          <w:szCs w:val="28"/>
        </w:rPr>
        <w:t>本</w:t>
      </w:r>
      <w:r>
        <w:rPr>
          <w:rFonts w:hint="eastAsia" w:ascii="仿宋" w:hAnsi="仿宋" w:eastAsia="仿宋" w:cs="Times New Roman"/>
          <w:sz w:val="28"/>
          <w:szCs w:val="28"/>
          <w:lang w:eastAsia="zh-CN"/>
        </w:rPr>
        <w:t>采购包不</w:t>
      </w:r>
      <w:r>
        <w:rPr>
          <w:rFonts w:hint="eastAsia" w:ascii="仿宋" w:hAnsi="仿宋" w:eastAsia="仿宋" w:cs="Times New Roman"/>
          <w:sz w:val="28"/>
          <w:szCs w:val="28"/>
        </w:rPr>
        <w:t>接受联合体投标。</w:t>
      </w:r>
    </w:p>
    <w:p w14:paraId="2BB06C62">
      <w:pPr>
        <w:spacing w:line="360" w:lineRule="auto"/>
        <w:rPr>
          <w:rFonts w:hint="eastAsia" w:ascii="仿宋" w:hAnsi="仿宋" w:eastAsia="仿宋" w:cs="Times New Roman"/>
          <w:sz w:val="28"/>
          <w:szCs w:val="28"/>
        </w:rPr>
      </w:pPr>
      <w:r>
        <w:rPr>
          <w:rFonts w:hint="eastAsia" w:ascii="仿宋" w:hAnsi="仿宋" w:eastAsia="仿宋" w:cs="Times New Roman"/>
          <w:sz w:val="28"/>
          <w:szCs w:val="28"/>
        </w:rPr>
        <w:t>合同履行期限：服务期限一年（具体服务时间以合同签订时约定的期限为准，更新、升级内容应于合同签订之日起30日内完成）。</w:t>
      </w:r>
    </w:p>
    <w:p w14:paraId="6739F879">
      <w:pPr>
        <w:keepNext/>
        <w:keepLines/>
        <w:widowControl w:val="0"/>
        <w:spacing w:before="260" w:after="260" w:line="360" w:lineRule="auto"/>
        <w:jc w:val="both"/>
        <w:outlineLvl w:val="1"/>
        <w:rPr>
          <w:rFonts w:ascii="黑体" w:hAnsi="黑体" w:eastAsia="黑体" w:cs="宋体"/>
          <w:b w:val="0"/>
          <w:bCs/>
          <w:kern w:val="2"/>
          <w:sz w:val="28"/>
          <w:szCs w:val="28"/>
          <w:lang w:val="en-US" w:eastAsia="zh-CN" w:bidi="ar-SA"/>
        </w:rPr>
      </w:pPr>
      <w:bookmarkStart w:id="5" w:name="_Toc35393791"/>
      <w:bookmarkStart w:id="6" w:name="_Toc28359080"/>
      <w:bookmarkStart w:id="7" w:name="_Toc35393622"/>
      <w:bookmarkStart w:id="8" w:name="_Toc28359003"/>
      <w:r>
        <w:rPr>
          <w:rFonts w:hint="eastAsia" w:ascii="黑体" w:hAnsi="黑体" w:eastAsia="黑体" w:cs="宋体"/>
          <w:b w:val="0"/>
          <w:bCs/>
          <w:kern w:val="2"/>
          <w:sz w:val="28"/>
          <w:szCs w:val="28"/>
          <w:lang w:val="en-US" w:eastAsia="zh-CN" w:bidi="ar-SA"/>
        </w:rPr>
        <w:t>二、申请人的资格要求：</w:t>
      </w:r>
      <w:bookmarkEnd w:id="5"/>
      <w:bookmarkEnd w:id="6"/>
      <w:bookmarkEnd w:id="7"/>
      <w:bookmarkEnd w:id="8"/>
    </w:p>
    <w:p w14:paraId="71C22D39">
      <w:pPr>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2E72DBD4">
      <w:pPr>
        <w:rPr>
          <w:rFonts w:hint="eastAsia" w:ascii="仿宋" w:hAnsi="仿宋" w:eastAsia="仿宋" w:cs="Times New Roman"/>
          <w:sz w:val="28"/>
          <w:szCs w:val="28"/>
          <w:u w:val="none"/>
          <w:lang w:eastAsia="zh-CN"/>
        </w:rPr>
      </w:pPr>
      <w:bookmarkStart w:id="9" w:name="_Toc28359081"/>
      <w:bookmarkStart w:id="10" w:name="_Toc28359004"/>
      <w:r>
        <w:rPr>
          <w:rFonts w:ascii="仿宋" w:hAnsi="仿宋" w:eastAsia="仿宋" w:cs="Times New Roman"/>
          <w:sz w:val="28"/>
          <w:szCs w:val="28"/>
        </w:rPr>
        <w:t>2</w:t>
      </w:r>
      <w:r>
        <w:rPr>
          <w:rFonts w:hint="eastAsia" w:ascii="仿宋" w:hAnsi="仿宋" w:eastAsia="仿宋" w:cs="Times New Roman"/>
          <w:sz w:val="28"/>
          <w:szCs w:val="28"/>
        </w:rPr>
        <w:t>.落实政府采购政策需</w:t>
      </w:r>
      <w:r>
        <w:rPr>
          <w:rFonts w:hint="eastAsia" w:ascii="仿宋" w:hAnsi="仿宋" w:eastAsia="仿宋" w:cs="Times New Roman"/>
          <w:sz w:val="28"/>
          <w:szCs w:val="28"/>
          <w:u w:val="none"/>
        </w:rPr>
        <w:t>满足的资格要求：</w:t>
      </w:r>
      <w:r>
        <w:rPr>
          <w:rFonts w:hint="eastAsia" w:ascii="仿宋" w:hAnsi="仿宋" w:eastAsia="仿宋" w:cs="Times New Roman"/>
          <w:sz w:val="28"/>
          <w:szCs w:val="28"/>
          <w:u w:val="none"/>
          <w:lang w:eastAsia="zh-CN"/>
        </w:rPr>
        <w:t>无；</w:t>
      </w:r>
    </w:p>
    <w:p w14:paraId="0D4FC89A">
      <w:pPr>
        <w:rPr>
          <w:rFonts w:hint="eastAsia" w:ascii="仿宋" w:hAnsi="仿宋" w:eastAsia="仿宋" w:cs="Times New Roman"/>
          <w:sz w:val="28"/>
          <w:szCs w:val="28"/>
          <w:u w:val="none"/>
        </w:rPr>
      </w:pPr>
      <w:r>
        <w:rPr>
          <w:rFonts w:hint="eastAsia" w:ascii="仿宋" w:hAnsi="仿宋" w:eastAsia="仿宋" w:cs="Times New Roman"/>
          <w:sz w:val="28"/>
          <w:szCs w:val="28"/>
          <w:u w:val="none"/>
        </w:rPr>
        <w:t>3.本项目的特定资格要求：</w:t>
      </w:r>
    </w:p>
    <w:p w14:paraId="05AB68DF">
      <w:pPr>
        <w:rPr>
          <w:rFonts w:hint="eastAsia" w:ascii="仿宋" w:hAnsi="仿宋" w:eastAsia="仿宋" w:cs="Times New Roman"/>
          <w:sz w:val="28"/>
          <w:szCs w:val="28"/>
          <w:u w:val="none"/>
          <w:lang w:eastAsia="zh-CN"/>
        </w:rPr>
      </w:pPr>
      <w:r>
        <w:rPr>
          <w:rFonts w:hint="eastAsia" w:ascii="仿宋" w:hAnsi="仿宋" w:eastAsia="仿宋" w:cs="Times New Roman"/>
          <w:sz w:val="28"/>
          <w:szCs w:val="28"/>
          <w:u w:val="none"/>
          <w:lang w:eastAsia="zh-CN"/>
        </w:rPr>
        <w:t>采购包1：</w:t>
      </w:r>
    </w:p>
    <w:p w14:paraId="5044D4BD">
      <w:pPr>
        <w:numPr>
          <w:ilvl w:val="0"/>
          <w:numId w:val="0"/>
        </w:numPr>
        <w:ind w:firstLine="560" w:firstLineChars="200"/>
        <w:rPr>
          <w:rFonts w:ascii="黑体" w:hAnsi="黑体" w:eastAsia="黑体" w:cs="宋体"/>
          <w:b w:val="0"/>
          <w:bCs/>
          <w:kern w:val="2"/>
          <w:sz w:val="28"/>
          <w:szCs w:val="28"/>
          <w:lang w:val="en-US" w:eastAsia="zh-CN" w:bidi="ar-SA"/>
        </w:rPr>
      </w:pPr>
      <w:r>
        <w:rPr>
          <w:rFonts w:hint="default" w:ascii="宋体" w:hAnsi="宋体" w:eastAsia="宋体" w:cstheme="minorEastAsia"/>
          <w:b w:val="0"/>
          <w:bCs/>
          <w:kern w:val="2"/>
          <w:sz w:val="28"/>
          <w:szCs w:val="28"/>
          <w:lang w:val="en-US" w:eastAsia="zh-CN" w:bidi="ar-SA"/>
        </w:rPr>
        <w:t>(1)</w:t>
      </w:r>
      <w:r>
        <w:rPr>
          <w:rFonts w:hint="eastAsia" w:ascii="仿宋" w:hAnsi="仿宋" w:eastAsia="仿宋" w:cs="Times New Roman"/>
          <w:sz w:val="28"/>
          <w:szCs w:val="28"/>
          <w:u w:val="none"/>
          <w:lang w:eastAsia="zh-CN"/>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bookmarkStart w:id="11" w:name="_Toc35393623"/>
      <w:bookmarkStart w:id="12" w:name="_Toc35393792"/>
    </w:p>
    <w:p w14:paraId="7ED6CB8A">
      <w:pPr>
        <w:numPr>
          <w:ilvl w:val="0"/>
          <w:numId w:val="0"/>
        </w:numPr>
        <w:rPr>
          <w:rFonts w:ascii="黑体" w:hAnsi="黑体" w:eastAsia="黑体" w:cs="宋体"/>
          <w:b w:val="0"/>
          <w:bCs/>
          <w:kern w:val="2"/>
          <w:sz w:val="28"/>
          <w:szCs w:val="28"/>
          <w:lang w:val="en-US" w:eastAsia="zh-CN" w:bidi="ar-SA"/>
        </w:rPr>
      </w:pPr>
      <w:r>
        <w:rPr>
          <w:rFonts w:hint="eastAsia" w:ascii="黑体" w:hAnsi="黑体" w:eastAsia="黑体" w:cs="宋体"/>
          <w:b w:val="0"/>
          <w:bCs/>
          <w:kern w:val="2"/>
          <w:sz w:val="28"/>
          <w:szCs w:val="28"/>
          <w:lang w:val="en-US" w:eastAsia="zh-CN" w:bidi="ar-SA"/>
        </w:rPr>
        <w:t>三、获取招标文件</w:t>
      </w:r>
      <w:bookmarkEnd w:id="9"/>
      <w:bookmarkEnd w:id="10"/>
      <w:bookmarkEnd w:id="11"/>
      <w:bookmarkEnd w:id="12"/>
    </w:p>
    <w:p w14:paraId="03015427">
      <w:pPr>
        <w:spacing w:line="360" w:lineRule="auto"/>
        <w:ind w:firstLine="540"/>
        <w:rPr>
          <w:rFonts w:hint="eastAsia" w:ascii="仿宋" w:hAnsi="仿宋" w:eastAsia="仿宋" w:cs="宋体"/>
          <w:i w:val="0"/>
          <w:iCs w:val="0"/>
          <w:sz w:val="28"/>
          <w:szCs w:val="28"/>
          <w:u w:val="none"/>
          <w:lang w:eastAsia="zh-CN"/>
        </w:rPr>
      </w:pPr>
      <w:r>
        <w:rPr>
          <w:rFonts w:hint="eastAsia" w:ascii="仿宋" w:hAnsi="仿宋" w:eastAsia="仿宋" w:cs="宋体"/>
          <w:i w:val="0"/>
          <w:iCs w:val="0"/>
          <w:sz w:val="28"/>
          <w:szCs w:val="28"/>
          <w:u w:val="none"/>
        </w:rPr>
        <w:t>时间：</w:t>
      </w:r>
      <w:r>
        <w:rPr>
          <w:rFonts w:hint="eastAsia" w:ascii="仿宋" w:hAnsi="仿宋" w:eastAsia="仿宋" w:cs="宋体"/>
          <w:i w:val="0"/>
          <w:iCs w:val="0"/>
          <w:sz w:val="28"/>
          <w:szCs w:val="28"/>
          <w:u w:val="none"/>
          <w:lang w:val="en-US" w:eastAsia="zh-CN"/>
        </w:rPr>
        <w:t>2025</w:t>
      </w:r>
      <w:r>
        <w:rPr>
          <w:rFonts w:hint="eastAsia" w:ascii="仿宋" w:hAnsi="仿宋" w:eastAsia="仿宋" w:cs="宋体"/>
          <w:i w:val="0"/>
          <w:iCs w:val="0"/>
          <w:sz w:val="28"/>
          <w:szCs w:val="28"/>
          <w:u w:val="none"/>
        </w:rPr>
        <w:t>年</w:t>
      </w:r>
      <w:r>
        <w:rPr>
          <w:rFonts w:hint="eastAsia" w:ascii="仿宋" w:hAnsi="仿宋" w:eastAsia="仿宋" w:cs="宋体"/>
          <w:i w:val="0"/>
          <w:iCs w:val="0"/>
          <w:sz w:val="28"/>
          <w:szCs w:val="28"/>
          <w:u w:val="none"/>
          <w:lang w:val="en-US" w:eastAsia="zh-CN"/>
        </w:rPr>
        <w:t>09</w:t>
      </w:r>
      <w:r>
        <w:rPr>
          <w:rFonts w:hint="eastAsia" w:ascii="仿宋" w:hAnsi="仿宋" w:eastAsia="仿宋" w:cs="宋体"/>
          <w:i w:val="0"/>
          <w:iCs w:val="0"/>
          <w:sz w:val="28"/>
          <w:szCs w:val="28"/>
          <w:u w:val="none"/>
        </w:rPr>
        <w:t>月</w:t>
      </w:r>
      <w:r>
        <w:rPr>
          <w:rFonts w:hint="eastAsia" w:ascii="仿宋" w:hAnsi="仿宋" w:eastAsia="仿宋" w:cs="宋体"/>
          <w:i w:val="0"/>
          <w:iCs w:val="0"/>
          <w:sz w:val="28"/>
          <w:szCs w:val="28"/>
          <w:u w:val="none"/>
          <w:lang w:val="en-US" w:eastAsia="zh-CN"/>
        </w:rPr>
        <w:t>30</w:t>
      </w:r>
      <w:r>
        <w:rPr>
          <w:rFonts w:hint="eastAsia" w:ascii="仿宋" w:hAnsi="仿宋" w:eastAsia="仿宋" w:cs="宋体"/>
          <w:i w:val="0"/>
          <w:iCs w:val="0"/>
          <w:sz w:val="28"/>
          <w:szCs w:val="28"/>
          <w:u w:val="none"/>
        </w:rPr>
        <w:t>日至</w:t>
      </w:r>
      <w:r>
        <w:rPr>
          <w:rFonts w:hint="eastAsia" w:ascii="仿宋" w:hAnsi="仿宋" w:eastAsia="仿宋" w:cs="宋体"/>
          <w:i w:val="0"/>
          <w:iCs w:val="0"/>
          <w:sz w:val="28"/>
          <w:szCs w:val="28"/>
          <w:u w:val="none"/>
          <w:lang w:val="en-US" w:eastAsia="zh-CN"/>
        </w:rPr>
        <w:t>2025</w:t>
      </w:r>
      <w:r>
        <w:rPr>
          <w:rFonts w:hint="eastAsia" w:ascii="仿宋" w:hAnsi="仿宋" w:eastAsia="仿宋" w:cs="宋体"/>
          <w:i w:val="0"/>
          <w:iCs w:val="0"/>
          <w:sz w:val="28"/>
          <w:szCs w:val="28"/>
          <w:u w:val="none"/>
        </w:rPr>
        <w:t>年</w:t>
      </w:r>
      <w:r>
        <w:rPr>
          <w:rFonts w:hint="eastAsia" w:ascii="仿宋" w:hAnsi="仿宋" w:eastAsia="仿宋" w:cs="宋体"/>
          <w:i w:val="0"/>
          <w:iCs w:val="0"/>
          <w:sz w:val="28"/>
          <w:szCs w:val="28"/>
          <w:u w:val="none"/>
          <w:lang w:val="en-US" w:eastAsia="zh-CN"/>
        </w:rPr>
        <w:t>10</w:t>
      </w:r>
      <w:r>
        <w:rPr>
          <w:rFonts w:hint="eastAsia" w:ascii="仿宋" w:hAnsi="仿宋" w:eastAsia="仿宋" w:cs="宋体"/>
          <w:i w:val="0"/>
          <w:iCs w:val="0"/>
          <w:sz w:val="28"/>
          <w:szCs w:val="28"/>
          <w:u w:val="none"/>
        </w:rPr>
        <w:t>月</w:t>
      </w:r>
      <w:r>
        <w:rPr>
          <w:rFonts w:hint="eastAsia" w:ascii="仿宋" w:hAnsi="仿宋" w:eastAsia="仿宋" w:cs="宋体"/>
          <w:i w:val="0"/>
          <w:iCs w:val="0"/>
          <w:sz w:val="28"/>
          <w:szCs w:val="28"/>
          <w:u w:val="none"/>
          <w:lang w:val="en-US" w:eastAsia="zh-CN"/>
        </w:rPr>
        <w:t>14</w:t>
      </w:r>
      <w:r>
        <w:rPr>
          <w:rFonts w:hint="eastAsia" w:ascii="仿宋" w:hAnsi="仿宋" w:eastAsia="仿宋" w:cs="宋体"/>
          <w:i w:val="0"/>
          <w:iCs w:val="0"/>
          <w:sz w:val="28"/>
          <w:szCs w:val="28"/>
          <w:u w:val="none"/>
        </w:rPr>
        <w:t>日（提供期限自本公告发布之日起不得少于5个工作日），每天上午</w:t>
      </w:r>
      <w:r>
        <w:rPr>
          <w:rFonts w:hint="eastAsia" w:ascii="仿宋" w:hAnsi="仿宋" w:eastAsia="仿宋" w:cs="宋体"/>
          <w:i w:val="0"/>
          <w:iCs w:val="0"/>
          <w:sz w:val="28"/>
          <w:szCs w:val="28"/>
          <w:u w:val="none"/>
          <w:lang w:val="en-US" w:eastAsia="zh-CN"/>
        </w:rPr>
        <w:t>8:30至12:00</w:t>
      </w:r>
      <w:r>
        <w:rPr>
          <w:rFonts w:hint="eastAsia" w:ascii="仿宋" w:hAnsi="仿宋" w:eastAsia="仿宋" w:cs="宋体"/>
          <w:i w:val="0"/>
          <w:iCs w:val="0"/>
          <w:sz w:val="28"/>
          <w:szCs w:val="28"/>
          <w:u w:val="none"/>
        </w:rPr>
        <w:t>，下午14:00至18:00（北京时间，</w:t>
      </w:r>
      <w:r>
        <w:rPr>
          <w:rFonts w:ascii="仿宋" w:hAnsi="仿宋" w:eastAsia="仿宋" w:cs="宋体"/>
          <w:i w:val="0"/>
          <w:iCs w:val="0"/>
          <w:sz w:val="28"/>
          <w:szCs w:val="28"/>
          <w:u w:val="none"/>
        </w:rPr>
        <w:t>法定节假日</w:t>
      </w:r>
      <w:r>
        <w:rPr>
          <w:rFonts w:hint="eastAsia" w:ascii="仿宋" w:hAnsi="仿宋" w:eastAsia="仿宋" w:cs="宋体"/>
          <w:i w:val="0"/>
          <w:iCs w:val="0"/>
          <w:sz w:val="28"/>
          <w:szCs w:val="28"/>
          <w:u w:val="none"/>
        </w:rPr>
        <w:t>除外）</w:t>
      </w:r>
      <w:r>
        <w:rPr>
          <w:rFonts w:hint="eastAsia" w:ascii="仿宋" w:hAnsi="仿宋" w:eastAsia="仿宋" w:cs="宋体"/>
          <w:i w:val="0"/>
          <w:iCs w:val="0"/>
          <w:sz w:val="28"/>
          <w:szCs w:val="28"/>
          <w:u w:val="none"/>
          <w:lang w:eastAsia="zh-CN"/>
        </w:rPr>
        <w:t>。</w:t>
      </w:r>
    </w:p>
    <w:p w14:paraId="62440494">
      <w:pPr>
        <w:spacing w:line="360" w:lineRule="auto"/>
        <w:ind w:firstLine="540"/>
        <w:rPr>
          <w:rFonts w:hint="eastAsia" w:ascii="仿宋" w:hAnsi="仿宋" w:eastAsia="仿宋" w:cs="宋体"/>
          <w:i w:val="0"/>
          <w:iCs w:val="0"/>
          <w:sz w:val="28"/>
          <w:szCs w:val="28"/>
          <w:u w:val="single"/>
          <w:lang w:eastAsia="zh-CN"/>
        </w:rPr>
      </w:pPr>
      <w:r>
        <w:rPr>
          <w:rFonts w:hint="eastAsia" w:ascii="仿宋" w:hAnsi="仿宋" w:eastAsia="仿宋" w:cs="宋体"/>
          <w:i w:val="0"/>
          <w:iCs w:val="0"/>
          <w:sz w:val="28"/>
          <w:szCs w:val="28"/>
        </w:rPr>
        <w:t>地点：福建省泉州市丰泽区东湖街121号金贸大厦A栋6楼619</w:t>
      </w:r>
      <w:r>
        <w:rPr>
          <w:rFonts w:hint="eastAsia" w:ascii="仿宋" w:hAnsi="仿宋" w:eastAsia="仿宋" w:cs="宋体"/>
          <w:i w:val="0"/>
          <w:iCs w:val="0"/>
          <w:sz w:val="28"/>
          <w:szCs w:val="28"/>
          <w:lang w:eastAsia="zh-CN"/>
        </w:rPr>
        <w:t>。</w:t>
      </w:r>
    </w:p>
    <w:p w14:paraId="0A046963">
      <w:pPr>
        <w:spacing w:line="360" w:lineRule="auto"/>
        <w:ind w:firstLine="540"/>
        <w:rPr>
          <w:rFonts w:hint="eastAsia" w:ascii="仿宋" w:hAnsi="仿宋" w:eastAsia="仿宋" w:cs="宋体"/>
          <w:sz w:val="28"/>
          <w:szCs w:val="28"/>
          <w:u w:val="single"/>
          <w:lang w:val="en-US" w:eastAsia="zh-CN"/>
        </w:rPr>
      </w:pPr>
      <w:r>
        <w:rPr>
          <w:rFonts w:hint="eastAsia" w:ascii="仿宋" w:hAnsi="仿宋" w:eastAsia="仿宋" w:cs="宋体"/>
          <w:i w:val="0"/>
          <w:iCs w:val="0"/>
          <w:sz w:val="28"/>
          <w:szCs w:val="28"/>
        </w:rPr>
        <w:t>方式：请致电联系</w:t>
      </w:r>
      <w:r>
        <w:rPr>
          <w:rFonts w:hint="eastAsia" w:ascii="仿宋" w:hAnsi="仿宋" w:eastAsia="仿宋" w:cs="宋体"/>
          <w:i w:val="0"/>
          <w:iCs w:val="0"/>
          <w:sz w:val="28"/>
          <w:szCs w:val="28"/>
          <w:lang w:eastAsia="zh-CN"/>
        </w:rPr>
        <w:t>采购</w:t>
      </w:r>
      <w:r>
        <w:rPr>
          <w:rFonts w:hint="eastAsia" w:ascii="仿宋" w:hAnsi="仿宋" w:eastAsia="仿宋" w:cs="宋体"/>
          <w:i w:val="0"/>
          <w:iCs w:val="0"/>
          <w:sz w:val="28"/>
          <w:szCs w:val="28"/>
        </w:rPr>
        <w:t>代理机构网络线上获取，或至</w:t>
      </w:r>
      <w:r>
        <w:rPr>
          <w:rFonts w:hint="eastAsia" w:ascii="仿宋" w:hAnsi="仿宋" w:eastAsia="仿宋" w:cs="宋体"/>
          <w:i w:val="0"/>
          <w:iCs w:val="0"/>
          <w:sz w:val="28"/>
          <w:szCs w:val="28"/>
          <w:lang w:eastAsia="zh-CN"/>
        </w:rPr>
        <w:t>采购</w:t>
      </w:r>
      <w:r>
        <w:rPr>
          <w:rFonts w:hint="eastAsia" w:ascii="仿宋" w:hAnsi="仿宋" w:eastAsia="仿宋" w:cs="宋体"/>
          <w:i w:val="0"/>
          <w:iCs w:val="0"/>
          <w:sz w:val="28"/>
          <w:szCs w:val="28"/>
        </w:rPr>
        <w:t>代理机构</w:t>
      </w:r>
      <w:r>
        <w:rPr>
          <w:rFonts w:hint="eastAsia" w:ascii="仿宋" w:hAnsi="仿宋" w:eastAsia="仿宋" w:cs="宋体"/>
          <w:sz w:val="28"/>
          <w:szCs w:val="28"/>
        </w:rPr>
        <w:t>处（</w:t>
      </w:r>
      <w:r>
        <w:rPr>
          <w:rFonts w:hint="eastAsia" w:ascii="仿宋" w:hAnsi="仿宋" w:eastAsia="仿宋" w:cs="宋体"/>
          <w:sz w:val="28"/>
          <w:szCs w:val="28"/>
          <w:lang w:eastAsia="zh-CN"/>
        </w:rPr>
        <w:t>福建省泉州市丰泽区东湖街121号金贸大厦A栋6楼619</w:t>
      </w:r>
      <w:r>
        <w:rPr>
          <w:rFonts w:hint="eastAsia" w:ascii="仿宋" w:hAnsi="仿宋" w:eastAsia="仿宋" w:cs="宋体"/>
          <w:sz w:val="28"/>
          <w:szCs w:val="28"/>
        </w:rPr>
        <w:t>）现场获取</w:t>
      </w:r>
      <w:r>
        <w:rPr>
          <w:rFonts w:hint="eastAsia" w:ascii="仿宋" w:hAnsi="仿宋" w:eastAsia="仿宋" w:cs="宋体"/>
          <w:sz w:val="28"/>
          <w:szCs w:val="28"/>
          <w:lang w:eastAsia="zh-CN"/>
        </w:rPr>
        <w:t>。</w:t>
      </w:r>
    </w:p>
    <w:p w14:paraId="54805AD8">
      <w:pPr>
        <w:spacing w:line="360" w:lineRule="auto"/>
        <w:ind w:firstLine="540"/>
        <w:rPr>
          <w:rFonts w:ascii="仿宋" w:hAnsi="仿宋" w:eastAsia="仿宋" w:cs="宋体"/>
          <w:sz w:val="28"/>
          <w:szCs w:val="28"/>
        </w:rPr>
      </w:pPr>
      <w:r>
        <w:rPr>
          <w:rFonts w:hint="eastAsia" w:ascii="仿宋" w:hAnsi="仿宋" w:eastAsia="仿宋" w:cs="宋体"/>
          <w:sz w:val="28"/>
          <w:szCs w:val="28"/>
        </w:rPr>
        <w:t>售价：</w:t>
      </w:r>
      <w:r>
        <w:rPr>
          <w:rFonts w:hint="eastAsia" w:ascii="仿宋" w:hAnsi="仿宋" w:eastAsia="仿宋" w:cs="宋体"/>
          <w:sz w:val="28"/>
          <w:szCs w:val="28"/>
          <w:lang w:val="en-US" w:eastAsia="zh-CN"/>
        </w:rPr>
        <w:t>3</w:t>
      </w:r>
      <w:r>
        <w:rPr>
          <w:rFonts w:hint="eastAsia" w:ascii="仿宋" w:hAnsi="仿宋" w:eastAsia="仿宋" w:cs="宋体"/>
          <w:sz w:val="28"/>
          <w:szCs w:val="28"/>
        </w:rPr>
        <w:t>00元/份</w:t>
      </w:r>
    </w:p>
    <w:p w14:paraId="47D4D2B3">
      <w:pPr>
        <w:keepNext/>
        <w:keepLines/>
        <w:widowControl w:val="0"/>
        <w:spacing w:before="260" w:after="260" w:line="360" w:lineRule="auto"/>
        <w:jc w:val="both"/>
        <w:outlineLvl w:val="1"/>
        <w:rPr>
          <w:rFonts w:ascii="黑体" w:hAnsi="黑体" w:eastAsia="黑体" w:cs="宋体"/>
          <w:b w:val="0"/>
          <w:bCs/>
          <w:kern w:val="2"/>
          <w:sz w:val="28"/>
          <w:szCs w:val="28"/>
          <w:lang w:val="en-US" w:eastAsia="zh-CN" w:bidi="ar-SA"/>
        </w:rPr>
      </w:pPr>
      <w:bookmarkStart w:id="13" w:name="_Toc28359082"/>
      <w:bookmarkStart w:id="14" w:name="_Toc28359005"/>
      <w:bookmarkStart w:id="15" w:name="_Toc35393793"/>
      <w:bookmarkStart w:id="16" w:name="_Toc35393624"/>
      <w:r>
        <w:rPr>
          <w:rFonts w:hint="eastAsia" w:ascii="黑体" w:hAnsi="黑体" w:eastAsia="黑体" w:cs="宋体"/>
          <w:b w:val="0"/>
          <w:bCs/>
          <w:kern w:val="2"/>
          <w:sz w:val="28"/>
          <w:szCs w:val="28"/>
          <w:lang w:val="en-US" w:eastAsia="zh-CN" w:bidi="ar-SA"/>
        </w:rPr>
        <w:t>四、提交投标文件</w:t>
      </w:r>
      <w:bookmarkEnd w:id="13"/>
      <w:bookmarkEnd w:id="14"/>
      <w:r>
        <w:rPr>
          <w:rFonts w:hint="eastAsia" w:ascii="黑体" w:hAnsi="黑体" w:eastAsia="黑体" w:cs="宋体"/>
          <w:b w:val="0"/>
          <w:bCs/>
          <w:kern w:val="2"/>
          <w:sz w:val="28"/>
          <w:szCs w:val="28"/>
          <w:lang w:val="en-US" w:eastAsia="zh-CN" w:bidi="ar-SA"/>
        </w:rPr>
        <w:t>截止时间、开标时间和地点</w:t>
      </w:r>
      <w:bookmarkEnd w:id="15"/>
      <w:bookmarkEnd w:id="16"/>
    </w:p>
    <w:p w14:paraId="12455E05">
      <w:pPr>
        <w:ind w:firstLine="560" w:firstLineChars="200"/>
        <w:rPr>
          <w:rFonts w:ascii="仿宋" w:hAnsi="仿宋" w:eastAsia="仿宋" w:cs="Times New Roman"/>
          <w:bCs/>
          <w:i w:val="0"/>
          <w:iCs w:val="0"/>
          <w:sz w:val="28"/>
          <w:szCs w:val="28"/>
          <w:u w:val="none"/>
        </w:rPr>
      </w:pPr>
      <w:r>
        <w:rPr>
          <w:rFonts w:hint="eastAsia" w:ascii="仿宋" w:hAnsi="仿宋" w:eastAsia="仿宋" w:cs="Times New Roman"/>
          <w:bCs/>
          <w:i w:val="0"/>
          <w:iCs w:val="0"/>
          <w:sz w:val="28"/>
          <w:szCs w:val="28"/>
          <w:u w:val="none"/>
          <w:lang w:eastAsia="zh-CN"/>
        </w:rPr>
        <w:t>时间：</w:t>
      </w:r>
      <w:r>
        <w:rPr>
          <w:rFonts w:hint="eastAsia" w:ascii="仿宋" w:hAnsi="仿宋" w:eastAsia="仿宋" w:cs="Times New Roman"/>
          <w:bCs/>
          <w:i w:val="0"/>
          <w:iCs w:val="0"/>
          <w:sz w:val="28"/>
          <w:szCs w:val="28"/>
          <w:u w:val="none"/>
        </w:rPr>
        <w:t>202</w:t>
      </w:r>
      <w:r>
        <w:rPr>
          <w:rFonts w:hint="eastAsia" w:ascii="仿宋" w:hAnsi="仿宋" w:eastAsia="仿宋" w:cs="Times New Roman"/>
          <w:bCs/>
          <w:i w:val="0"/>
          <w:iCs w:val="0"/>
          <w:sz w:val="28"/>
          <w:szCs w:val="28"/>
          <w:u w:val="none"/>
          <w:lang w:val="en-US" w:eastAsia="zh-CN"/>
        </w:rPr>
        <w:t>5</w:t>
      </w:r>
      <w:r>
        <w:rPr>
          <w:rFonts w:hint="eastAsia" w:ascii="仿宋" w:hAnsi="仿宋" w:eastAsia="仿宋" w:cs="Times New Roman"/>
          <w:bCs/>
          <w:i w:val="0"/>
          <w:iCs w:val="0"/>
          <w:sz w:val="28"/>
          <w:szCs w:val="28"/>
          <w:u w:val="none"/>
        </w:rPr>
        <w:t>年</w:t>
      </w:r>
      <w:r>
        <w:rPr>
          <w:rFonts w:hint="eastAsia" w:ascii="仿宋" w:hAnsi="仿宋" w:eastAsia="仿宋" w:cs="Times New Roman"/>
          <w:bCs/>
          <w:i w:val="0"/>
          <w:iCs w:val="0"/>
          <w:sz w:val="28"/>
          <w:szCs w:val="28"/>
          <w:u w:val="none"/>
          <w:lang w:val="en-US" w:eastAsia="zh-CN"/>
        </w:rPr>
        <w:t>10</w:t>
      </w:r>
      <w:r>
        <w:rPr>
          <w:rFonts w:hint="eastAsia" w:ascii="仿宋" w:hAnsi="仿宋" w:eastAsia="仿宋" w:cs="Times New Roman"/>
          <w:bCs/>
          <w:i w:val="0"/>
          <w:iCs w:val="0"/>
          <w:sz w:val="28"/>
          <w:szCs w:val="28"/>
          <w:u w:val="none"/>
        </w:rPr>
        <w:t>月</w:t>
      </w:r>
      <w:r>
        <w:rPr>
          <w:rFonts w:hint="eastAsia" w:ascii="仿宋" w:hAnsi="仿宋" w:eastAsia="仿宋" w:cs="Times New Roman"/>
          <w:bCs/>
          <w:i w:val="0"/>
          <w:iCs w:val="0"/>
          <w:sz w:val="28"/>
          <w:szCs w:val="28"/>
          <w:u w:val="none"/>
          <w:lang w:val="en-US" w:eastAsia="zh-CN"/>
        </w:rPr>
        <w:t>22</w:t>
      </w:r>
      <w:r>
        <w:rPr>
          <w:rFonts w:hint="eastAsia" w:ascii="仿宋" w:hAnsi="仿宋" w:eastAsia="仿宋" w:cs="Times New Roman"/>
          <w:bCs/>
          <w:i w:val="0"/>
          <w:iCs w:val="0"/>
          <w:sz w:val="28"/>
          <w:szCs w:val="28"/>
          <w:u w:val="none"/>
        </w:rPr>
        <w:t>日</w:t>
      </w:r>
      <w:r>
        <w:rPr>
          <w:rFonts w:hint="eastAsia" w:ascii="仿宋" w:hAnsi="仿宋" w:eastAsia="仿宋" w:cs="Times New Roman"/>
          <w:bCs/>
          <w:i w:val="0"/>
          <w:iCs w:val="0"/>
          <w:sz w:val="28"/>
          <w:szCs w:val="28"/>
          <w:u w:val="none"/>
          <w:lang w:val="en-US" w:eastAsia="zh-CN"/>
        </w:rPr>
        <w:t>09</w:t>
      </w:r>
      <w:r>
        <w:rPr>
          <w:rFonts w:hint="eastAsia" w:ascii="仿宋" w:hAnsi="仿宋" w:eastAsia="仿宋" w:cs="Times New Roman"/>
          <w:bCs/>
          <w:i w:val="0"/>
          <w:iCs w:val="0"/>
          <w:sz w:val="28"/>
          <w:szCs w:val="28"/>
          <w:u w:val="none"/>
        </w:rPr>
        <w:t>点</w:t>
      </w:r>
      <w:r>
        <w:rPr>
          <w:rFonts w:hint="eastAsia" w:ascii="仿宋" w:hAnsi="仿宋" w:eastAsia="仿宋" w:cs="Times New Roman"/>
          <w:bCs/>
          <w:i w:val="0"/>
          <w:iCs w:val="0"/>
          <w:sz w:val="28"/>
          <w:szCs w:val="28"/>
          <w:u w:val="none"/>
          <w:lang w:val="en-US" w:eastAsia="zh-CN"/>
        </w:rPr>
        <w:t>3</w:t>
      </w:r>
      <w:r>
        <w:rPr>
          <w:rFonts w:hint="eastAsia" w:ascii="仿宋" w:hAnsi="仿宋" w:eastAsia="仿宋" w:cs="Times New Roman"/>
          <w:bCs/>
          <w:i w:val="0"/>
          <w:iCs w:val="0"/>
          <w:sz w:val="28"/>
          <w:szCs w:val="28"/>
          <w:u w:val="none"/>
        </w:rPr>
        <w:t>0分（北京时间）</w:t>
      </w:r>
      <w:r>
        <w:rPr>
          <w:rFonts w:hint="eastAsia" w:ascii="仿宋" w:hAnsi="仿宋" w:eastAsia="仿宋" w:cs="宋体"/>
          <w:i w:val="0"/>
          <w:iCs w:val="0"/>
          <w:sz w:val="28"/>
          <w:szCs w:val="28"/>
          <w:u w:val="none"/>
        </w:rPr>
        <w:t>（自招标文件开始发出之日起至投标人提交投标文件截止之日止，不得少于20日）</w:t>
      </w:r>
    </w:p>
    <w:p w14:paraId="42B3A66B">
      <w:pPr>
        <w:ind w:firstLine="560" w:firstLineChars="200"/>
        <w:rPr>
          <w:rFonts w:hint="eastAsia" w:ascii="仿宋" w:hAnsi="仿宋" w:eastAsia="仿宋" w:cs="Times New Roman"/>
          <w:bCs/>
          <w:i w:val="0"/>
          <w:iCs w:val="0"/>
          <w:sz w:val="28"/>
          <w:szCs w:val="28"/>
          <w:u w:val="single"/>
          <w:lang w:eastAsia="zh-CN"/>
        </w:rPr>
      </w:pPr>
      <w:r>
        <w:rPr>
          <w:rFonts w:hint="eastAsia" w:ascii="仿宋" w:hAnsi="仿宋" w:eastAsia="仿宋" w:cs="Times New Roman"/>
          <w:i w:val="0"/>
          <w:iCs w:val="0"/>
          <w:sz w:val="28"/>
          <w:szCs w:val="28"/>
          <w:u w:val="none"/>
        </w:rPr>
        <w:t>地点：</w:t>
      </w:r>
      <w:r>
        <w:rPr>
          <w:rFonts w:hint="eastAsia" w:ascii="仿宋" w:hAnsi="仿宋" w:eastAsia="仿宋" w:cs="Times New Roman"/>
          <w:i w:val="0"/>
          <w:iCs w:val="0"/>
          <w:sz w:val="28"/>
          <w:szCs w:val="28"/>
          <w:u w:val="none"/>
          <w:lang w:eastAsia="zh-CN"/>
        </w:rPr>
        <w:t>福建省泉州市丰泽区东湖街121号金贸大厦A栋6楼619</w:t>
      </w:r>
      <w:r>
        <w:rPr>
          <w:rFonts w:hint="eastAsia" w:ascii="仿宋" w:hAnsi="仿宋" w:eastAsia="仿宋" w:cs="Times New Roman"/>
          <w:i w:val="0"/>
          <w:iCs w:val="0"/>
          <w:sz w:val="28"/>
          <w:szCs w:val="28"/>
        </w:rPr>
        <w:t>开标室</w:t>
      </w:r>
    </w:p>
    <w:p w14:paraId="6BF394B9">
      <w:pPr>
        <w:keepNext/>
        <w:keepLines/>
        <w:widowControl w:val="0"/>
        <w:spacing w:before="260" w:after="260" w:line="360" w:lineRule="auto"/>
        <w:jc w:val="both"/>
        <w:outlineLvl w:val="1"/>
        <w:rPr>
          <w:rFonts w:ascii="黑体" w:hAnsi="黑体" w:eastAsia="黑体" w:cs="宋体"/>
          <w:b w:val="0"/>
          <w:bCs/>
          <w:i w:val="0"/>
          <w:iCs w:val="0"/>
          <w:kern w:val="2"/>
          <w:sz w:val="28"/>
          <w:szCs w:val="28"/>
          <w:lang w:val="en-US" w:eastAsia="zh-CN" w:bidi="ar-SA"/>
        </w:rPr>
      </w:pPr>
      <w:bookmarkStart w:id="17" w:name="_Toc35393794"/>
      <w:bookmarkStart w:id="18" w:name="_Toc35393625"/>
      <w:bookmarkStart w:id="19" w:name="_Toc28359084"/>
      <w:bookmarkStart w:id="20" w:name="_Toc28359007"/>
      <w:r>
        <w:rPr>
          <w:rFonts w:hint="eastAsia" w:ascii="黑体" w:hAnsi="黑体" w:eastAsia="黑体" w:cs="宋体"/>
          <w:b w:val="0"/>
          <w:bCs/>
          <w:i w:val="0"/>
          <w:iCs w:val="0"/>
          <w:kern w:val="2"/>
          <w:sz w:val="28"/>
          <w:szCs w:val="28"/>
          <w:lang w:val="en-US" w:eastAsia="zh-CN" w:bidi="ar-SA"/>
        </w:rPr>
        <w:t>五、公告期限</w:t>
      </w:r>
      <w:bookmarkEnd w:id="17"/>
      <w:bookmarkEnd w:id="18"/>
      <w:bookmarkEnd w:id="19"/>
      <w:bookmarkEnd w:id="20"/>
    </w:p>
    <w:p w14:paraId="60F20904">
      <w:pPr>
        <w:ind w:firstLine="560" w:firstLineChars="200"/>
        <w:rPr>
          <w:rFonts w:ascii="仿宋" w:hAnsi="仿宋" w:eastAsia="仿宋" w:cs="宋体"/>
          <w:kern w:val="0"/>
          <w:sz w:val="28"/>
          <w:szCs w:val="28"/>
        </w:rPr>
      </w:pPr>
      <w:r>
        <w:rPr>
          <w:rFonts w:hint="eastAsia" w:ascii="仿宋" w:hAnsi="仿宋" w:eastAsia="仿宋" w:cs="宋体"/>
          <w:kern w:val="0"/>
          <w:sz w:val="28"/>
          <w:szCs w:val="28"/>
        </w:rPr>
        <w:t>自本公告发布之日起5个工作日。</w:t>
      </w:r>
    </w:p>
    <w:p w14:paraId="1D282993">
      <w:pPr>
        <w:keepNext/>
        <w:keepLines/>
        <w:widowControl w:val="0"/>
        <w:spacing w:before="260" w:after="260" w:line="360" w:lineRule="auto"/>
        <w:jc w:val="both"/>
        <w:outlineLvl w:val="1"/>
        <w:rPr>
          <w:rFonts w:ascii="黑体" w:hAnsi="黑体" w:eastAsia="黑体" w:cs="宋体"/>
          <w:b w:val="0"/>
          <w:bCs/>
          <w:kern w:val="2"/>
          <w:sz w:val="28"/>
          <w:szCs w:val="28"/>
          <w:lang w:val="en-US" w:eastAsia="zh-CN" w:bidi="ar-SA"/>
        </w:rPr>
      </w:pPr>
      <w:bookmarkStart w:id="21" w:name="_Toc35393626"/>
      <w:bookmarkStart w:id="22" w:name="_Toc35393795"/>
      <w:r>
        <w:rPr>
          <w:rFonts w:hint="eastAsia" w:ascii="黑体" w:hAnsi="黑体" w:eastAsia="黑体" w:cs="宋体"/>
          <w:b w:val="0"/>
          <w:bCs/>
          <w:kern w:val="2"/>
          <w:sz w:val="28"/>
          <w:szCs w:val="28"/>
          <w:lang w:val="en-US" w:eastAsia="zh-CN" w:bidi="ar-SA"/>
        </w:rPr>
        <w:t>六、其他补充事宜</w:t>
      </w:r>
      <w:bookmarkEnd w:id="21"/>
      <w:bookmarkEnd w:id="22"/>
    </w:p>
    <w:p w14:paraId="015EC190">
      <w:pPr>
        <w:keepNext/>
        <w:keepLines/>
        <w:widowControl w:val="0"/>
        <w:spacing w:before="260" w:after="260" w:line="360" w:lineRule="auto"/>
        <w:ind w:firstLine="560" w:firstLineChars="200"/>
        <w:jc w:val="both"/>
        <w:outlineLvl w:val="1"/>
        <w:rPr>
          <w:rFonts w:hint="eastAsia" w:ascii="仿宋" w:hAnsi="仿宋" w:eastAsia="仿宋" w:cs="宋体"/>
          <w:kern w:val="0"/>
          <w:sz w:val="28"/>
          <w:szCs w:val="28"/>
          <w:lang w:val="en-US" w:eastAsia="zh-CN"/>
        </w:rPr>
      </w:pPr>
      <w:bookmarkStart w:id="23" w:name="_Toc28359008"/>
      <w:bookmarkStart w:id="24" w:name="_Toc35393796"/>
      <w:bookmarkStart w:id="25" w:name="_Toc28359085"/>
      <w:bookmarkStart w:id="26" w:name="_Toc35393627"/>
      <w:r>
        <w:rPr>
          <w:rFonts w:hint="eastAsia" w:ascii="仿宋" w:hAnsi="仿宋" w:eastAsia="仿宋" w:cs="宋体"/>
          <w:kern w:val="0"/>
          <w:sz w:val="28"/>
          <w:szCs w:val="28"/>
          <w:lang w:val="en-US" w:eastAsia="zh-CN"/>
        </w:rPr>
        <w:t>无</w:t>
      </w:r>
    </w:p>
    <w:p w14:paraId="208670E1">
      <w:pPr>
        <w:keepNext/>
        <w:keepLines/>
        <w:widowControl w:val="0"/>
        <w:spacing w:before="260" w:after="260" w:line="360" w:lineRule="auto"/>
        <w:jc w:val="both"/>
        <w:outlineLvl w:val="1"/>
        <w:rPr>
          <w:rFonts w:ascii="黑体" w:hAnsi="黑体" w:eastAsia="黑体" w:cs="宋体"/>
          <w:b w:val="0"/>
          <w:bCs/>
          <w:kern w:val="2"/>
          <w:sz w:val="28"/>
          <w:szCs w:val="28"/>
          <w:lang w:val="en-US" w:eastAsia="zh-CN" w:bidi="ar-SA"/>
        </w:rPr>
      </w:pPr>
      <w:r>
        <w:rPr>
          <w:rFonts w:hint="eastAsia" w:ascii="黑体" w:hAnsi="黑体" w:eastAsia="黑体" w:cs="宋体"/>
          <w:b w:val="0"/>
          <w:bCs/>
          <w:kern w:val="2"/>
          <w:sz w:val="28"/>
          <w:szCs w:val="28"/>
          <w:lang w:val="en-US" w:eastAsia="zh-CN" w:bidi="ar-SA"/>
        </w:rPr>
        <w:t>七、对本次招标提出询问，请按</w:t>
      </w:r>
      <w:r>
        <w:rPr>
          <w:rFonts w:ascii="黑体" w:hAnsi="黑体" w:eastAsia="黑体" w:cs="宋体"/>
          <w:b w:val="0"/>
          <w:bCs/>
          <w:kern w:val="2"/>
          <w:sz w:val="28"/>
          <w:szCs w:val="28"/>
          <w:lang w:val="en-US" w:eastAsia="zh-CN" w:bidi="ar-SA"/>
        </w:rPr>
        <w:t>以下方式</w:t>
      </w:r>
      <w:r>
        <w:rPr>
          <w:rFonts w:hint="eastAsia" w:ascii="黑体" w:hAnsi="黑体" w:eastAsia="黑体" w:cs="宋体"/>
          <w:b w:val="0"/>
          <w:bCs/>
          <w:kern w:val="2"/>
          <w:sz w:val="28"/>
          <w:szCs w:val="28"/>
          <w:lang w:val="en-US" w:eastAsia="zh-CN" w:bidi="ar-SA"/>
        </w:rPr>
        <w:t>联系。</w:t>
      </w:r>
      <w:bookmarkEnd w:id="23"/>
      <w:bookmarkEnd w:id="24"/>
      <w:bookmarkEnd w:id="25"/>
      <w:bookmarkEnd w:id="26"/>
    </w:p>
    <w:p w14:paraId="57F4B901">
      <w:pPr>
        <w:widowControl/>
        <w:jc w:val="left"/>
        <w:rPr>
          <w:rFonts w:ascii="仿宋_GB2312" w:hAnsi="Times New Roman" w:eastAsia="仿宋_GB2312" w:cs="Times New Roman"/>
          <w:sz w:val="28"/>
          <w:szCs w:val="28"/>
          <w:u w:val="none"/>
        </w:rPr>
      </w:pPr>
      <w:r>
        <w:rPr>
          <w:rFonts w:hint="eastAsia" w:ascii="仿宋" w:hAnsi="仿宋" w:eastAsia="仿宋" w:cs="宋体"/>
          <w:sz w:val="28"/>
          <w:szCs w:val="28"/>
          <w:u w:val="none"/>
        </w:rPr>
        <w:t>1.采购人信息</w:t>
      </w:r>
    </w:p>
    <w:p w14:paraId="74CA5D30">
      <w:pPr>
        <w:spacing w:line="360" w:lineRule="auto"/>
        <w:jc w:val="left"/>
        <w:rPr>
          <w:rFonts w:hint="eastAsia" w:ascii="仿宋" w:hAnsi="仿宋" w:eastAsia="仿宋" w:cs="Times New Roman"/>
          <w:sz w:val="28"/>
          <w:szCs w:val="28"/>
          <w:u w:val="none"/>
          <w:lang w:eastAsia="zh-CN"/>
        </w:rPr>
      </w:pPr>
      <w:r>
        <w:rPr>
          <w:rFonts w:hint="eastAsia" w:ascii="仿宋" w:hAnsi="仿宋" w:eastAsia="仿宋" w:cs="Times New Roman"/>
          <w:sz w:val="28"/>
          <w:szCs w:val="28"/>
          <w:u w:val="none"/>
        </w:rPr>
        <w:t>名 称：</w:t>
      </w:r>
      <w:r>
        <w:rPr>
          <w:rFonts w:hint="eastAsia" w:ascii="仿宋" w:hAnsi="仿宋" w:eastAsia="仿宋" w:cs="Times New Roman"/>
          <w:sz w:val="28"/>
          <w:szCs w:val="28"/>
          <w:u w:val="none"/>
          <w:lang w:eastAsia="zh-CN"/>
        </w:rPr>
        <w:t>南安市妇幼保健院</w:t>
      </w:r>
    </w:p>
    <w:p w14:paraId="6A3F76F0">
      <w:pPr>
        <w:spacing w:line="360" w:lineRule="auto"/>
        <w:jc w:val="left"/>
        <w:rPr>
          <w:rFonts w:ascii="仿宋" w:hAnsi="仿宋" w:eastAsia="仿宋" w:cs="Times New Roman"/>
          <w:sz w:val="28"/>
          <w:szCs w:val="28"/>
          <w:u w:val="none"/>
        </w:rPr>
      </w:pPr>
      <w:r>
        <w:rPr>
          <w:rFonts w:hint="eastAsia" w:ascii="仿宋" w:hAnsi="仿宋" w:eastAsia="仿宋" w:cs="Times New Roman"/>
          <w:sz w:val="28"/>
          <w:szCs w:val="28"/>
          <w:u w:val="none"/>
        </w:rPr>
        <w:t>地址：福建省泉州市南安市柳城街道柳南西路39号</w:t>
      </w:r>
    </w:p>
    <w:p w14:paraId="63EBC811">
      <w:pPr>
        <w:spacing w:line="360" w:lineRule="auto"/>
        <w:jc w:val="left"/>
        <w:rPr>
          <w:rFonts w:ascii="仿宋" w:hAnsi="仿宋" w:eastAsia="仿宋" w:cs="Times New Roman"/>
          <w:sz w:val="28"/>
          <w:szCs w:val="28"/>
          <w:u w:val="none"/>
        </w:rPr>
      </w:pPr>
      <w:r>
        <w:rPr>
          <w:rFonts w:hint="eastAsia" w:ascii="仿宋" w:hAnsi="仿宋" w:eastAsia="仿宋" w:cs="Times New Roman"/>
          <w:sz w:val="28"/>
          <w:szCs w:val="28"/>
          <w:u w:val="none"/>
        </w:rPr>
        <w:t>联系方式：</w:t>
      </w:r>
      <w:bookmarkStart w:id="27" w:name="_Toc28359009"/>
      <w:bookmarkStart w:id="28" w:name="_Toc28359086"/>
      <w:r>
        <w:rPr>
          <w:rFonts w:hint="eastAsia" w:ascii="仿宋" w:hAnsi="仿宋" w:eastAsia="仿宋" w:cs="Times New Roman"/>
          <w:sz w:val="28"/>
          <w:szCs w:val="28"/>
          <w:u w:val="none"/>
        </w:rPr>
        <w:t>周女士 0595-68991278</w:t>
      </w:r>
    </w:p>
    <w:p w14:paraId="6E50C2B0">
      <w:pPr>
        <w:spacing w:line="360" w:lineRule="auto"/>
        <w:jc w:val="left"/>
        <w:rPr>
          <w:rFonts w:hint="eastAsia" w:ascii="仿宋" w:hAnsi="仿宋" w:eastAsia="仿宋" w:cs="仿宋"/>
          <w:sz w:val="28"/>
          <w:szCs w:val="28"/>
          <w:u w:val="none"/>
        </w:rPr>
      </w:pPr>
      <w:r>
        <w:rPr>
          <w:rFonts w:hint="eastAsia" w:ascii="仿宋" w:hAnsi="仿宋" w:eastAsia="仿宋" w:cs="仿宋"/>
          <w:sz w:val="28"/>
          <w:szCs w:val="28"/>
          <w:u w:val="none"/>
        </w:rPr>
        <w:t>2.采购代理机构信息</w:t>
      </w:r>
      <w:bookmarkEnd w:id="27"/>
      <w:bookmarkEnd w:id="28"/>
    </w:p>
    <w:p w14:paraId="7F00A064">
      <w:pPr>
        <w:spacing w:line="360" w:lineRule="auto"/>
        <w:rPr>
          <w:rFonts w:hint="eastAsia" w:ascii="仿宋" w:hAnsi="仿宋" w:eastAsia="仿宋" w:cs="仿宋"/>
          <w:sz w:val="28"/>
          <w:szCs w:val="28"/>
          <w:u w:val="none"/>
          <w:lang w:eastAsia="zh-CN"/>
        </w:rPr>
      </w:pPr>
      <w:r>
        <w:rPr>
          <w:rFonts w:hint="eastAsia" w:ascii="仿宋" w:hAnsi="仿宋" w:eastAsia="仿宋" w:cs="仿宋"/>
          <w:sz w:val="28"/>
          <w:szCs w:val="28"/>
          <w:u w:val="none"/>
        </w:rPr>
        <w:t>名 称：</w:t>
      </w:r>
      <w:r>
        <w:rPr>
          <w:rFonts w:hint="eastAsia" w:ascii="仿宋" w:hAnsi="仿宋" w:eastAsia="仿宋" w:cs="仿宋"/>
          <w:sz w:val="28"/>
          <w:szCs w:val="28"/>
          <w:u w:val="none"/>
          <w:lang w:eastAsia="zh-CN"/>
        </w:rPr>
        <w:t>福建丰盛项目管理咨询有限公司</w:t>
      </w:r>
    </w:p>
    <w:p w14:paraId="1C1D32D7">
      <w:pPr>
        <w:spacing w:line="360" w:lineRule="auto"/>
        <w:rPr>
          <w:rFonts w:hint="eastAsia" w:ascii="仿宋" w:hAnsi="仿宋" w:eastAsia="仿宋" w:cs="仿宋"/>
          <w:sz w:val="28"/>
          <w:szCs w:val="28"/>
          <w:u w:val="none"/>
          <w:lang w:eastAsia="zh-CN"/>
        </w:rPr>
      </w:pPr>
      <w:r>
        <w:rPr>
          <w:rFonts w:hint="eastAsia" w:ascii="仿宋" w:hAnsi="仿宋" w:eastAsia="仿宋" w:cs="仿宋"/>
          <w:sz w:val="28"/>
          <w:szCs w:val="28"/>
          <w:u w:val="none"/>
        </w:rPr>
        <w:t>地　址：</w:t>
      </w:r>
      <w:r>
        <w:rPr>
          <w:rFonts w:hint="eastAsia" w:ascii="仿宋" w:hAnsi="仿宋" w:eastAsia="仿宋" w:cs="仿宋"/>
          <w:sz w:val="28"/>
          <w:szCs w:val="28"/>
          <w:u w:val="none"/>
          <w:lang w:eastAsia="zh-CN"/>
        </w:rPr>
        <w:t>福建省泉州市丰泽区东湖街121号金贸大厦A栋6楼619</w:t>
      </w:r>
    </w:p>
    <w:p w14:paraId="2948F475">
      <w:pPr>
        <w:spacing w:line="360" w:lineRule="auto"/>
        <w:rPr>
          <w:rFonts w:hint="eastAsia" w:ascii="仿宋" w:hAnsi="仿宋" w:eastAsia="仿宋" w:cs="仿宋"/>
          <w:sz w:val="28"/>
          <w:szCs w:val="28"/>
          <w:u w:val="none"/>
        </w:rPr>
      </w:pPr>
      <w:r>
        <w:rPr>
          <w:rFonts w:hint="eastAsia" w:ascii="仿宋" w:hAnsi="仿宋" w:eastAsia="仿宋" w:cs="仿宋"/>
          <w:sz w:val="28"/>
          <w:szCs w:val="28"/>
          <w:u w:val="none"/>
        </w:rPr>
        <w:t>联系方式：</w:t>
      </w:r>
      <w:bookmarkStart w:id="29" w:name="_Toc28359087"/>
      <w:bookmarkStart w:id="30" w:name="_Toc28359010"/>
      <w:r>
        <w:rPr>
          <w:rFonts w:hint="eastAsia" w:ascii="仿宋" w:hAnsi="仿宋" w:eastAsia="仿宋" w:cs="仿宋"/>
          <w:sz w:val="28"/>
          <w:szCs w:val="28"/>
          <w:u w:val="none"/>
        </w:rPr>
        <w:t>林承玺</w:t>
      </w:r>
      <w:r>
        <w:rPr>
          <w:rFonts w:hint="eastAsia" w:ascii="仿宋" w:hAnsi="仿宋" w:eastAsia="仿宋" w:cs="仿宋"/>
          <w:sz w:val="28"/>
          <w:szCs w:val="28"/>
          <w:u w:val="none"/>
          <w:lang w:val="en-US" w:eastAsia="zh-CN"/>
        </w:rPr>
        <w:t xml:space="preserve"> </w:t>
      </w:r>
      <w:r>
        <w:rPr>
          <w:rFonts w:hint="eastAsia" w:ascii="仿宋" w:hAnsi="仿宋" w:eastAsia="仿宋" w:cs="仿宋"/>
          <w:sz w:val="28"/>
          <w:szCs w:val="28"/>
          <w:u w:val="none"/>
        </w:rPr>
        <w:t>0595-22896657、13395062909</w:t>
      </w:r>
    </w:p>
    <w:p w14:paraId="0B67C85F">
      <w:pPr>
        <w:spacing w:line="360" w:lineRule="auto"/>
        <w:rPr>
          <w:rFonts w:hint="eastAsia" w:ascii="仿宋" w:hAnsi="仿宋" w:eastAsia="仿宋" w:cs="仿宋"/>
          <w:sz w:val="28"/>
          <w:szCs w:val="28"/>
          <w:u w:val="none"/>
        </w:rPr>
      </w:pPr>
      <w:r>
        <w:rPr>
          <w:rFonts w:hint="eastAsia" w:ascii="仿宋" w:hAnsi="仿宋" w:eastAsia="仿宋" w:cs="仿宋"/>
          <w:sz w:val="28"/>
          <w:szCs w:val="28"/>
          <w:u w:val="none"/>
        </w:rPr>
        <w:t>3.项目联系方式</w:t>
      </w:r>
      <w:bookmarkEnd w:id="29"/>
      <w:bookmarkEnd w:id="30"/>
    </w:p>
    <w:p w14:paraId="78446DC1">
      <w:pPr>
        <w:widowControl w:val="0"/>
        <w:spacing w:line="360" w:lineRule="auto"/>
        <w:jc w:val="both"/>
        <w:rPr>
          <w:rFonts w:hint="eastAsia" w:ascii="仿宋" w:hAnsi="仿宋" w:eastAsia="仿宋" w:cs="仿宋"/>
          <w:kern w:val="2"/>
          <w:sz w:val="28"/>
          <w:szCs w:val="28"/>
          <w:u w:val="none"/>
          <w:lang w:val="en-US" w:eastAsia="zh-CN" w:bidi="ar-SA"/>
        </w:rPr>
      </w:pPr>
      <w:r>
        <w:rPr>
          <w:rFonts w:hint="eastAsia" w:ascii="仿宋" w:hAnsi="仿宋" w:eastAsia="仿宋" w:cs="仿宋"/>
          <w:kern w:val="2"/>
          <w:sz w:val="28"/>
          <w:szCs w:val="28"/>
          <w:u w:val="none"/>
          <w:lang w:val="en-US" w:eastAsia="zh-CN" w:bidi="ar-SA"/>
        </w:rPr>
        <w:t>项目联系人：林承玺</w:t>
      </w:r>
    </w:p>
    <w:p w14:paraId="1077FC69">
      <w:pPr>
        <w:spacing w:line="360" w:lineRule="auto"/>
        <w:rPr>
          <w:rFonts w:hint="eastAsia" w:ascii="仿宋" w:hAnsi="仿宋" w:eastAsia="仿宋" w:cs="仿宋"/>
          <w:sz w:val="28"/>
          <w:szCs w:val="28"/>
          <w:u w:val="none"/>
        </w:rPr>
      </w:pPr>
      <w:r>
        <w:rPr>
          <w:rFonts w:hint="eastAsia" w:ascii="仿宋" w:hAnsi="仿宋" w:eastAsia="仿宋" w:cs="仿宋"/>
          <w:sz w:val="28"/>
          <w:szCs w:val="28"/>
          <w:u w:val="none"/>
        </w:rPr>
        <w:t>电　话：0595-22896657、13395062909</w:t>
      </w:r>
    </w:p>
    <w:p w14:paraId="74329F96">
      <w:pPr>
        <w:pStyle w:val="11"/>
        <w:widowControl/>
        <w:numPr>
          <w:ilvl w:val="0"/>
          <w:numId w:val="0"/>
        </w:numPr>
        <w:shd w:val="clear" w:color="auto" w:fill="auto"/>
        <w:spacing w:before="75" w:beforeAutospacing="0" w:after="75" w:afterAutospacing="0" w:line="360" w:lineRule="auto"/>
        <w:ind w:left="420" w:leftChars="0"/>
        <w:jc w:val="right"/>
        <w:rPr>
          <w:rFonts w:hint="eastAsia" w:ascii="仿宋" w:hAnsi="仿宋" w:eastAsia="仿宋" w:cs="仿宋"/>
          <w:color w:val="auto"/>
          <w:position w:val="-56"/>
          <w:sz w:val="28"/>
          <w:szCs w:val="28"/>
          <w:highlight w:val="none"/>
          <w:lang w:eastAsia="zh-CN"/>
        </w:rPr>
      </w:pPr>
      <w:r>
        <w:rPr>
          <w:rFonts w:hint="eastAsia" w:ascii="仿宋" w:hAnsi="仿宋" w:eastAsia="仿宋" w:cs="Times New Roman"/>
          <w:sz w:val="28"/>
          <w:szCs w:val="28"/>
          <w:u w:val="none"/>
          <w:lang w:eastAsia="zh-CN"/>
        </w:rPr>
        <w:t>南安市妇幼保健院</w:t>
      </w:r>
    </w:p>
    <w:p w14:paraId="0E636D36">
      <w:pPr>
        <w:pStyle w:val="11"/>
        <w:widowControl/>
        <w:numPr>
          <w:ilvl w:val="0"/>
          <w:numId w:val="0"/>
        </w:numPr>
        <w:shd w:val="clear" w:color="auto" w:fill="auto"/>
        <w:spacing w:before="75" w:beforeAutospacing="0" w:after="75" w:afterAutospacing="0" w:line="360" w:lineRule="auto"/>
        <w:ind w:left="420" w:leftChars="0"/>
        <w:jc w:val="righ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2025年09月30日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9EC7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A8EFEF">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A8EFEF">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1YzRlMjM4OGVkOTBjNTk0MmJiNTU0MmFlMGUyMzkifQ=="/>
  </w:docVars>
  <w:rsids>
    <w:rsidRoot w:val="355B3908"/>
    <w:rsid w:val="030768F9"/>
    <w:rsid w:val="0A0E0220"/>
    <w:rsid w:val="0F4E759A"/>
    <w:rsid w:val="0FAE0EEA"/>
    <w:rsid w:val="0FC86072"/>
    <w:rsid w:val="104B4477"/>
    <w:rsid w:val="15A16320"/>
    <w:rsid w:val="16A51FB6"/>
    <w:rsid w:val="1CEB5A62"/>
    <w:rsid w:val="20D8078C"/>
    <w:rsid w:val="25EA2260"/>
    <w:rsid w:val="2C6B09EE"/>
    <w:rsid w:val="355B3908"/>
    <w:rsid w:val="37D82651"/>
    <w:rsid w:val="3AF035EE"/>
    <w:rsid w:val="3C8A7C26"/>
    <w:rsid w:val="43075257"/>
    <w:rsid w:val="44894E37"/>
    <w:rsid w:val="475D15A7"/>
    <w:rsid w:val="511C498C"/>
    <w:rsid w:val="51F577C4"/>
    <w:rsid w:val="55897A7E"/>
    <w:rsid w:val="56496957"/>
    <w:rsid w:val="598B6F7B"/>
    <w:rsid w:val="5CBB052F"/>
    <w:rsid w:val="5DC6470A"/>
    <w:rsid w:val="633F6A1B"/>
    <w:rsid w:val="6417720E"/>
    <w:rsid w:val="66530792"/>
    <w:rsid w:val="693308A4"/>
    <w:rsid w:val="6F881820"/>
    <w:rsid w:val="76D32771"/>
    <w:rsid w:val="7E787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8"/>
    <w:autoRedefine/>
    <w:qFormat/>
    <w:uiPriority w:val="0"/>
    <w:pPr>
      <w:keepNext/>
      <w:keepLines/>
      <w:spacing w:beforeLines="0" w:beforeAutospacing="0" w:afterLines="0" w:afterAutospacing="0" w:line="360" w:lineRule="auto"/>
      <w:jc w:val="center"/>
      <w:outlineLvl w:val="0"/>
    </w:pPr>
    <w:rPr>
      <w:rFonts w:eastAsia="宋体"/>
      <w:b/>
      <w:kern w:val="44"/>
      <w:sz w:val="32"/>
    </w:rPr>
  </w:style>
  <w:style w:type="paragraph" w:styleId="4">
    <w:name w:val="heading 2"/>
    <w:basedOn w:val="1"/>
    <w:next w:val="1"/>
    <w:link w:val="17"/>
    <w:autoRedefine/>
    <w:unhideWhenUsed/>
    <w:qFormat/>
    <w:uiPriority w:val="0"/>
    <w:pPr>
      <w:keepNext/>
      <w:keepLines/>
      <w:spacing w:beforeLines="0" w:beforeAutospacing="0" w:afterLines="0" w:afterAutospacing="0" w:line="360" w:lineRule="auto"/>
      <w:jc w:val="center"/>
      <w:outlineLvl w:val="1"/>
    </w:pPr>
    <w:rPr>
      <w:rFonts w:ascii="Arial" w:hAnsi="Arial" w:eastAsia="宋体" w:cs="Times New Roman"/>
      <w:b/>
      <w:spacing w:val="-20"/>
      <w:sz w:val="28"/>
    </w:rPr>
  </w:style>
  <w:style w:type="paragraph" w:styleId="5">
    <w:name w:val="heading 3"/>
    <w:basedOn w:val="1"/>
    <w:next w:val="6"/>
    <w:autoRedefine/>
    <w:semiHidden/>
    <w:unhideWhenUsed/>
    <w:qFormat/>
    <w:uiPriority w:val="0"/>
    <w:pPr>
      <w:spacing w:before="0" w:beforeAutospacing="0" w:after="0" w:afterAutospacing="0"/>
      <w:jc w:val="center"/>
      <w:outlineLvl w:val="2"/>
    </w:pPr>
    <w:rPr>
      <w:rFonts w:hint="eastAsia" w:ascii="宋体" w:hAnsi="宋体" w:eastAsia="宋体" w:cs="宋体"/>
      <w:b/>
      <w:bCs/>
      <w:kern w:val="0"/>
      <w:sz w:val="24"/>
      <w:szCs w:val="27"/>
      <w:lang w:bidi="ar"/>
    </w:rPr>
  </w:style>
  <w:style w:type="paragraph" w:styleId="7">
    <w:name w:val="heading 4"/>
    <w:basedOn w:val="1"/>
    <w:next w:val="1"/>
    <w:autoRedefine/>
    <w:semiHidden/>
    <w:unhideWhenUsed/>
    <w:qFormat/>
    <w:uiPriority w:val="0"/>
    <w:pPr>
      <w:keepNext/>
      <w:keepLines/>
      <w:spacing w:beforeLines="0" w:beforeAutospacing="0" w:afterLines="0" w:afterAutospacing="0" w:line="360" w:lineRule="auto"/>
      <w:jc w:val="center"/>
      <w:outlineLvl w:val="3"/>
    </w:pPr>
    <w:rPr>
      <w:rFonts w:ascii="Arial" w:hAnsi="Arial" w:eastAsia="宋体"/>
      <w:b/>
      <w:sz w:val="24"/>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6">
    <w:name w:val="Normal Indent"/>
    <w:basedOn w:val="1"/>
    <w:autoRedefine/>
    <w:qFormat/>
    <w:uiPriority w:val="0"/>
    <w:pPr>
      <w:ind w:firstLine="420" w:firstLineChars="200"/>
    </w:pPr>
  </w:style>
  <w:style w:type="paragraph" w:styleId="8">
    <w:name w:val="Body Text Indent"/>
    <w:basedOn w:val="1"/>
    <w:autoRedefine/>
    <w:qFormat/>
    <w:uiPriority w:val="0"/>
    <w:pPr>
      <w:spacing w:after="120" w:afterLines="0" w:afterAutospacing="0"/>
      <w:ind w:left="420" w:leftChars="2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autoRedefine/>
    <w:qFormat/>
    <w:uiPriority w:val="0"/>
    <w:pPr>
      <w:spacing w:beforeAutospacing="1" w:afterAutospacing="1"/>
      <w:jc w:val="left"/>
    </w:pPr>
    <w:rPr>
      <w:rFonts w:cs="Times New Roman"/>
      <w:kern w:val="0"/>
      <w:sz w:val="24"/>
    </w:rPr>
  </w:style>
  <w:style w:type="paragraph" w:styleId="12">
    <w:name w:val="Body Text First Indent 2"/>
    <w:basedOn w:val="8"/>
    <w:autoRedefine/>
    <w:qFormat/>
    <w:uiPriority w:val="0"/>
    <w:pPr>
      <w:ind w:firstLine="420" w:firstLineChars="200"/>
    </w:pPr>
  </w:style>
  <w:style w:type="character" w:styleId="15">
    <w:name w:val="Strong"/>
    <w:basedOn w:val="14"/>
    <w:autoRedefine/>
    <w:qFormat/>
    <w:uiPriority w:val="0"/>
    <w:rPr>
      <w:b/>
    </w:rPr>
  </w:style>
  <w:style w:type="paragraph" w:customStyle="1" w:styleId="16">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7">
    <w:name w:val="标题 2 Char"/>
    <w:link w:val="4"/>
    <w:autoRedefine/>
    <w:qFormat/>
    <w:uiPriority w:val="0"/>
    <w:rPr>
      <w:rFonts w:ascii="Arial" w:hAnsi="Arial" w:eastAsia="宋体" w:cs="Times New Roman"/>
      <w:b/>
      <w:spacing w:val="-20"/>
      <w:sz w:val="28"/>
    </w:rPr>
  </w:style>
  <w:style w:type="character" w:customStyle="1" w:styleId="18">
    <w:name w:val="标题 1 Char"/>
    <w:link w:val="3"/>
    <w:autoRedefine/>
    <w:qFormat/>
    <w:uiPriority w:val="0"/>
    <w:rPr>
      <w:rFonts w:ascii="Times New Roman" w:hAnsi="Times New Roman" w:eastAsia="宋体" w:cs="Times New Roman"/>
      <w:b/>
      <w:spacing w:val="-20"/>
      <w:kern w:val="44"/>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1199</Words>
  <Characters>1414</Characters>
  <Lines>0</Lines>
  <Paragraphs>0</Paragraphs>
  <TotalTime>2</TotalTime>
  <ScaleCrop>false</ScaleCrop>
  <LinksUpToDate>false</LinksUpToDate>
  <CharactersWithSpaces>1441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2024-02-05T14:22:00Z</dcterms:created>
  <dc:creator>Administrator</dc:creator>
  <cp:lastModifiedBy>斑马</cp:lastModifiedBy>
  <dcterms:modified xsi:type="dcterms:W3CDTF">2025-09-30T09:48:51Z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FF5C0F3E2AC14CD1BB8727CBD20D2DB9_13</vt:lpwstr>
  </property>
  <property fmtid="{D5CDD505-2E9C-101B-9397-08002B2CF9AE}" pid="4" name="KSOTemplateDocerSaveRecord">
    <vt:lpwstr>eyJoZGlkIjoiN2Y1YzRlMjM4OGVkOTBjNTk0MmJiNTU0MmFlMGUyMzkiLCJ1c2VySWQiOiIzOTA3Nzc5MTcifQ==</vt:lpwstr>
  </property>
</Properties>
</file>