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ECD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 w:line="30" w:lineRule="atLeast"/>
        <w:ind w:left="0" w:right="0" w:firstLine="420"/>
        <w:rPr>
          <w:color w:val="000000"/>
          <w:spacing w:val="30"/>
          <w:sz w:val="22"/>
          <w:szCs w:val="22"/>
          <w:bdr w:val="none" w:color="auto" w:sz="0" w:space="0"/>
        </w:rPr>
      </w:pPr>
      <w:bookmarkStart w:id="0" w:name="_GoBack"/>
      <w:bookmarkEnd w:id="0"/>
    </w:p>
    <w:p w14:paraId="544395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 w:line="30" w:lineRule="atLeast"/>
        <w:ind w:left="0" w:right="0" w:firstLine="420"/>
        <w:rPr>
          <w:color w:val="000000"/>
          <w:spacing w:val="30"/>
          <w:sz w:val="22"/>
          <w:szCs w:val="22"/>
          <w:bdr w:val="none" w:color="auto" w:sz="0" w:space="0"/>
        </w:rPr>
      </w:pPr>
    </w:p>
    <w:p w14:paraId="728CD0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 w:line="30" w:lineRule="atLeast"/>
        <w:ind w:left="0" w:right="0" w:firstLine="420"/>
        <w:rPr>
          <w:color w:val="000000"/>
          <w:spacing w:val="30"/>
          <w:sz w:val="22"/>
          <w:szCs w:val="22"/>
          <w:bdr w:val="none" w:color="auto" w:sz="0" w:space="0"/>
        </w:rPr>
      </w:pPr>
    </w:p>
    <w:p w14:paraId="5B71B2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 w:line="30" w:lineRule="atLeast"/>
        <w:ind w:left="0" w:right="0" w:firstLine="420"/>
        <w:rPr>
          <w:color w:val="000000"/>
          <w:spacing w:val="30"/>
          <w:sz w:val="21"/>
          <w:szCs w:val="21"/>
        </w:rPr>
      </w:pPr>
      <w:r>
        <w:rPr>
          <w:color w:val="000000"/>
          <w:spacing w:val="30"/>
          <w:sz w:val="22"/>
          <w:szCs w:val="22"/>
          <w:bdr w:val="none" w:color="auto" w:sz="0" w:space="0"/>
        </w:rPr>
        <w:t>南安市南侨医院近期拟采购一批医疗设备，现向社会公开询价，欢迎符合资质条件的公司或代理商携相关资料前来商洽，并按“报名须知”到我院递交推荐资料：</w:t>
      </w:r>
    </w:p>
    <w:p w14:paraId="6A6E6BE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rPr>
          <w:color w:val="000000"/>
          <w:spacing w:val="30"/>
          <w:sz w:val="21"/>
          <w:szCs w:val="21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7616D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30" w:type="dxa"/>
            <w:vAlign w:val="center"/>
          </w:tcPr>
          <w:p w14:paraId="56C5CDB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right="0"/>
              <w:jc w:val="center"/>
              <w:rPr>
                <w:rFonts w:hint="default" w:eastAsiaTheme="minor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2130" w:type="dxa"/>
            <w:vAlign w:val="center"/>
          </w:tcPr>
          <w:p w14:paraId="6CBC2BA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right="0"/>
              <w:jc w:val="center"/>
              <w:rPr>
                <w:rFonts w:hint="eastAsia" w:eastAsiaTheme="minor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2131" w:type="dxa"/>
            <w:vAlign w:val="center"/>
          </w:tcPr>
          <w:p w14:paraId="62FA5ED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right="0"/>
              <w:jc w:val="center"/>
              <w:rPr>
                <w:rFonts w:hint="eastAsia" w:eastAsiaTheme="minor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2131" w:type="dxa"/>
            <w:vAlign w:val="center"/>
          </w:tcPr>
          <w:p w14:paraId="55943B2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right="0"/>
              <w:jc w:val="center"/>
              <w:rPr>
                <w:rFonts w:hint="default" w:eastAsiaTheme="minor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  <w:t>最高控制价</w:t>
            </w:r>
          </w:p>
        </w:tc>
      </w:tr>
      <w:tr w14:paraId="74BC3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7" w:hRule="atLeast"/>
        </w:trPr>
        <w:tc>
          <w:tcPr>
            <w:tcW w:w="2130" w:type="dxa"/>
            <w:vAlign w:val="center"/>
          </w:tcPr>
          <w:p w14:paraId="136EAC2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right="0"/>
              <w:jc w:val="center"/>
              <w:rPr>
                <w:rFonts w:hint="default" w:eastAsiaTheme="minor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  <w:t>经皮肾镜</w:t>
            </w:r>
          </w:p>
        </w:tc>
        <w:tc>
          <w:tcPr>
            <w:tcW w:w="2130" w:type="dxa"/>
            <w:vAlign w:val="center"/>
          </w:tcPr>
          <w:p w14:paraId="46B86B5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right="0"/>
              <w:jc w:val="center"/>
              <w:rPr>
                <w:rFonts w:hint="eastAsia" w:eastAsiaTheme="minor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  <w:tc>
          <w:tcPr>
            <w:tcW w:w="2131" w:type="dxa"/>
            <w:vAlign w:val="center"/>
          </w:tcPr>
          <w:p w14:paraId="1B33E72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right="0"/>
              <w:jc w:val="center"/>
              <w:rPr>
                <w:rFonts w:hint="eastAsia" w:eastAsiaTheme="minor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131" w:type="dxa"/>
            <w:vAlign w:val="center"/>
          </w:tcPr>
          <w:p w14:paraId="16C7520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right="0"/>
              <w:jc w:val="center"/>
              <w:rPr>
                <w:rFonts w:hint="default" w:eastAsiaTheme="minor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pacing w:val="30"/>
                <w:sz w:val="21"/>
                <w:szCs w:val="21"/>
                <w:vertAlign w:val="baseline"/>
                <w:lang w:val="en-US" w:eastAsia="zh-CN"/>
              </w:rPr>
              <w:t>8万</w:t>
            </w:r>
          </w:p>
        </w:tc>
      </w:tr>
    </w:tbl>
    <w:p w14:paraId="45835E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center"/>
        <w:rPr>
          <w:color w:val="000000"/>
          <w:spacing w:val="30"/>
          <w:sz w:val="21"/>
          <w:szCs w:val="21"/>
        </w:rPr>
      </w:pPr>
    </w:p>
    <w:p w14:paraId="4AAE69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" w:beforeAutospacing="0" w:after="0" w:afterAutospacing="0" w:line="30" w:lineRule="atLeast"/>
        <w:ind w:left="0" w:right="0" w:firstLine="420"/>
        <w:rPr>
          <w:color w:val="000000"/>
          <w:spacing w:val="30"/>
          <w:sz w:val="21"/>
          <w:szCs w:val="21"/>
        </w:rPr>
      </w:pPr>
      <w:r>
        <w:rPr>
          <w:color w:val="000000"/>
          <w:spacing w:val="30"/>
          <w:sz w:val="22"/>
          <w:szCs w:val="22"/>
          <w:bdr w:val="none" w:color="auto" w:sz="0" w:space="0"/>
        </w:rPr>
        <w:t>递交资料时间：即日起至2025年</w:t>
      </w:r>
      <w:r>
        <w:rPr>
          <w:rFonts w:hint="eastAsia"/>
          <w:color w:val="000000"/>
          <w:spacing w:val="30"/>
          <w:sz w:val="22"/>
          <w:szCs w:val="22"/>
          <w:bdr w:val="none" w:color="auto" w:sz="0" w:space="0"/>
          <w:lang w:val="en-US" w:eastAsia="zh-CN"/>
        </w:rPr>
        <w:t>11</w:t>
      </w:r>
      <w:r>
        <w:rPr>
          <w:color w:val="000000"/>
          <w:spacing w:val="30"/>
          <w:sz w:val="22"/>
          <w:szCs w:val="22"/>
          <w:bdr w:val="none" w:color="auto" w:sz="0" w:space="0"/>
        </w:rPr>
        <w:t>月</w:t>
      </w:r>
      <w:r>
        <w:rPr>
          <w:rFonts w:hint="eastAsia"/>
          <w:color w:val="000000"/>
          <w:spacing w:val="30"/>
          <w:sz w:val="22"/>
          <w:szCs w:val="22"/>
          <w:bdr w:val="none" w:color="auto" w:sz="0" w:space="0"/>
          <w:lang w:val="en-US" w:eastAsia="zh-CN"/>
        </w:rPr>
        <w:t>3</w:t>
      </w:r>
      <w:r>
        <w:rPr>
          <w:color w:val="000000"/>
          <w:spacing w:val="30"/>
          <w:sz w:val="22"/>
          <w:szCs w:val="22"/>
          <w:bdr w:val="none" w:color="auto" w:sz="0" w:space="0"/>
        </w:rPr>
        <w:t>日17:00止，资料不全者，谢绝接待。</w:t>
      </w:r>
    </w:p>
    <w:p w14:paraId="3472F8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color w:val="000000"/>
          <w:spacing w:val="30"/>
          <w:sz w:val="21"/>
          <w:szCs w:val="21"/>
        </w:rPr>
      </w:pPr>
    </w:p>
    <w:p w14:paraId="09B804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color w:val="000000"/>
          <w:spacing w:val="30"/>
          <w:sz w:val="21"/>
          <w:szCs w:val="21"/>
        </w:rPr>
      </w:pPr>
      <w:r>
        <w:rPr>
          <w:rStyle w:val="6"/>
          <w:color w:val="000000"/>
          <w:spacing w:val="30"/>
          <w:sz w:val="22"/>
          <w:szCs w:val="22"/>
          <w:bdr w:val="none" w:color="auto" w:sz="0" w:space="0"/>
        </w:rPr>
        <w:t>地点：</w:t>
      </w:r>
      <w:r>
        <w:rPr>
          <w:color w:val="000000"/>
          <w:spacing w:val="30"/>
          <w:sz w:val="22"/>
          <w:szCs w:val="22"/>
          <w:bdr w:val="none" w:color="auto" w:sz="0" w:space="0"/>
        </w:rPr>
        <w:t>南安市南侨医院（南安市诗山镇潭美街550号）</w:t>
      </w:r>
    </w:p>
    <w:p w14:paraId="065EDB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color w:val="000000"/>
          <w:spacing w:val="30"/>
          <w:sz w:val="21"/>
          <w:szCs w:val="21"/>
        </w:rPr>
      </w:pPr>
      <w:r>
        <w:rPr>
          <w:rStyle w:val="6"/>
          <w:color w:val="000000"/>
          <w:spacing w:val="30"/>
          <w:sz w:val="22"/>
          <w:szCs w:val="22"/>
          <w:bdr w:val="none" w:color="auto" w:sz="0" w:space="0"/>
        </w:rPr>
        <w:t>联系人：</w:t>
      </w:r>
      <w:r>
        <w:rPr>
          <w:color w:val="000000"/>
          <w:spacing w:val="30"/>
          <w:sz w:val="22"/>
          <w:szCs w:val="22"/>
          <w:bdr w:val="none" w:color="auto" w:sz="0" w:space="0"/>
        </w:rPr>
        <w:t>杨女士   </w:t>
      </w:r>
      <w:r>
        <w:rPr>
          <w:rStyle w:val="6"/>
          <w:color w:val="000000"/>
          <w:spacing w:val="30"/>
          <w:sz w:val="22"/>
          <w:szCs w:val="22"/>
          <w:bdr w:val="none" w:color="auto" w:sz="0" w:space="0"/>
        </w:rPr>
        <w:t> </w:t>
      </w:r>
    </w:p>
    <w:p w14:paraId="5EB554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color w:val="000000"/>
          <w:spacing w:val="30"/>
          <w:sz w:val="21"/>
          <w:szCs w:val="21"/>
        </w:rPr>
      </w:pPr>
      <w:r>
        <w:rPr>
          <w:rStyle w:val="6"/>
          <w:color w:val="000000"/>
          <w:spacing w:val="30"/>
          <w:sz w:val="22"/>
          <w:szCs w:val="22"/>
          <w:bdr w:val="none" w:color="auto" w:sz="0" w:space="0"/>
        </w:rPr>
        <w:t>联系电话：</w:t>
      </w:r>
      <w:r>
        <w:rPr>
          <w:color w:val="000000"/>
          <w:spacing w:val="30"/>
          <w:sz w:val="22"/>
          <w:szCs w:val="22"/>
          <w:bdr w:val="none" w:color="auto" w:sz="0" w:space="0"/>
        </w:rPr>
        <w:t>15860525367</w:t>
      </w:r>
    </w:p>
    <w:p w14:paraId="65C5E8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right"/>
        <w:rPr>
          <w:color w:val="000000"/>
          <w:spacing w:val="30"/>
          <w:sz w:val="21"/>
          <w:szCs w:val="21"/>
        </w:rPr>
      </w:pPr>
    </w:p>
    <w:p w14:paraId="502D68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right"/>
        <w:rPr>
          <w:color w:val="000000"/>
          <w:spacing w:val="30"/>
          <w:sz w:val="21"/>
          <w:szCs w:val="21"/>
        </w:rPr>
      </w:pPr>
      <w:r>
        <w:rPr>
          <w:color w:val="000000"/>
          <w:spacing w:val="30"/>
          <w:sz w:val="22"/>
          <w:szCs w:val="22"/>
          <w:bdr w:val="none" w:color="auto" w:sz="0" w:space="0"/>
        </w:rPr>
        <w:t>南安市南侨医院</w:t>
      </w:r>
    </w:p>
    <w:p w14:paraId="2210EF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jc w:val="right"/>
        <w:rPr>
          <w:color w:val="000000"/>
          <w:spacing w:val="30"/>
          <w:sz w:val="21"/>
          <w:szCs w:val="21"/>
        </w:rPr>
      </w:pPr>
      <w:r>
        <w:rPr>
          <w:color w:val="000000"/>
          <w:spacing w:val="30"/>
          <w:sz w:val="22"/>
          <w:szCs w:val="22"/>
          <w:bdr w:val="none" w:color="auto" w:sz="0" w:space="0"/>
        </w:rPr>
        <w:t>2025年</w:t>
      </w:r>
      <w:r>
        <w:rPr>
          <w:rFonts w:hint="eastAsia"/>
          <w:color w:val="000000"/>
          <w:spacing w:val="30"/>
          <w:sz w:val="22"/>
          <w:szCs w:val="22"/>
          <w:bdr w:val="none" w:color="auto" w:sz="0" w:space="0"/>
          <w:lang w:val="en-US" w:eastAsia="zh-CN"/>
        </w:rPr>
        <w:t>10</w:t>
      </w:r>
      <w:r>
        <w:rPr>
          <w:color w:val="000000"/>
          <w:spacing w:val="30"/>
          <w:sz w:val="22"/>
          <w:szCs w:val="22"/>
          <w:bdr w:val="none" w:color="auto" w:sz="0" w:space="0"/>
        </w:rPr>
        <w:t>月</w:t>
      </w:r>
      <w:r>
        <w:rPr>
          <w:rFonts w:hint="eastAsia"/>
          <w:color w:val="000000"/>
          <w:spacing w:val="30"/>
          <w:sz w:val="22"/>
          <w:szCs w:val="22"/>
          <w:bdr w:val="none" w:color="auto" w:sz="0" w:space="0"/>
          <w:lang w:val="en-US" w:eastAsia="zh-CN"/>
        </w:rPr>
        <w:t>30</w:t>
      </w:r>
      <w:r>
        <w:rPr>
          <w:color w:val="000000"/>
          <w:spacing w:val="30"/>
          <w:sz w:val="22"/>
          <w:szCs w:val="22"/>
          <w:bdr w:val="none" w:color="auto" w:sz="0" w:space="0"/>
        </w:rPr>
        <w:t>日</w:t>
      </w:r>
    </w:p>
    <w:p w14:paraId="642ED3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5"/>
          <w:szCs w:val="25"/>
          <w:bdr w:val="none" w:color="auto" w:sz="0" w:space="0"/>
        </w:rPr>
        <w:t>报名须知</w:t>
      </w:r>
    </w:p>
    <w:p w14:paraId="3663C02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为了使我们能够快速地了解产品，欢迎各经销商前来我院递交报名资料（资料必须加盖公章，以证明其真实性），资料不全者，谢绝接收。具体事项与联系人联系。</w:t>
      </w:r>
    </w:p>
    <w:p w14:paraId="49C607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5"/>
          <w:szCs w:val="25"/>
          <w:bdr w:val="none" w:color="auto" w:sz="0" w:space="0"/>
        </w:rPr>
        <w:t>报名需提供材料</w:t>
      </w:r>
    </w:p>
    <w:p w14:paraId="4FEC9F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1.封皮：项目名称、公司名称、地址、联系人、联系电话及邮箱；</w:t>
      </w:r>
    </w:p>
    <w:p w14:paraId="0FFA40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2.设备产品注册证/备案证，设备生产许可证；</w:t>
      </w:r>
    </w:p>
    <w:p w14:paraId="42FDB1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3.产品制造商对代理或经销资格的授权书；</w:t>
      </w:r>
    </w:p>
    <w:p w14:paraId="0276A9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4.公司营业执照、经营许可证/备案证；</w:t>
      </w:r>
    </w:p>
    <w:p w14:paraId="379D660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5.报名公司法人对负责该项目业务代表的授权书，业务代表的身份证复印件及联系方式；</w:t>
      </w:r>
    </w:p>
    <w:p w14:paraId="74D726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6.履行合同所必需的设备和专业技术能力的证明材料；</w:t>
      </w:r>
    </w:p>
    <w:p w14:paraId="325B2A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7.设备说明一览表：含设备名称、品牌、规格、型号、生产厂家（全称）、成交价、保修年限；</w:t>
      </w:r>
    </w:p>
    <w:p w14:paraId="6678A6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8.标准配置清单或供货清单；</w:t>
      </w:r>
    </w:p>
    <w:p w14:paraId="502FCA2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9.设备选配及价格；</w:t>
      </w:r>
    </w:p>
    <w:p w14:paraId="66591A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10..技术及商务参数；</w:t>
      </w:r>
    </w:p>
    <w:p w14:paraId="5E1302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11.同档次产品的比较分析表；</w:t>
      </w:r>
    </w:p>
    <w:p w14:paraId="552656E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12.产品彩页；</w:t>
      </w:r>
    </w:p>
    <w:p w14:paraId="23849A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13.产品用户名单或供货范围清单；</w:t>
      </w:r>
    </w:p>
    <w:p w14:paraId="2E8602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14.产品的技术及售后服务承诺书；</w:t>
      </w:r>
    </w:p>
    <w:p w14:paraId="641D76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15.近两年来，所推荐设备相同型号的泉州市用户名单，采购中标书或合同、发票复印件，说明使用情况；</w:t>
      </w:r>
    </w:p>
    <w:p w14:paraId="1082688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16.参加采购活动前三年内在经营活动中没有重大违法记录的书面声明，在中国政府采购网未被列入政府采购严重违法失信行为记录名单，在“信用中国”网站未被列入失信被执行人、重大税收违法案件当事人名单；</w:t>
      </w:r>
    </w:p>
    <w:p w14:paraId="3D5D0C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22"/>
          <w:szCs w:val="22"/>
          <w:bdr w:val="none" w:color="auto" w:sz="0" w:space="0"/>
        </w:rPr>
        <w:t>17.本项目不接受联合体报价，不接受有关联关系的投标方参与投标，并提供承诺函。</w:t>
      </w:r>
    </w:p>
    <w:p w14:paraId="3A8AF8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07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2025-10-30T06:15:20Z</dcterms:created>
  <dc:creator>Administrator</dc:creator>
  <cp:lastModifiedBy>爱贝贝</cp:lastModifiedBy>
  <dcterms:modified xsi:type="dcterms:W3CDTF">2025-10-30T06:19:37Z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eyJoZGlkIjoiNTZlYWZlMDAxM2JjZjNmMzYwOTM4Y2JjMmI4NmE3ZTgiLCJ1c2VySWQiOiI1MTk4MTU2NDUifQ==</vt:lpwstr>
  </property>
  <property fmtid="{D5CDD505-2E9C-101B-9397-08002B2CF9AE}" pid="4" name="ICV">
    <vt:lpwstr>ED9B6F0BE6B64B9EBE89A643D2C61291_12</vt:lpwstr>
  </property>
</Properties>
</file>