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23AA5">
      <w:pPr>
        <w:pStyle w:val="4"/>
        <w:jc w:val="center"/>
        <w:outlineLvl w:val="1"/>
        <w:rPr>
          <w:rFonts w:hint="default"/>
          <w:color w:val="auto"/>
          <w:sz w:val="30"/>
          <w:szCs w:val="30"/>
          <w:highlight w:val="none"/>
        </w:rPr>
      </w:pPr>
      <w:r>
        <w:rPr>
          <w:b/>
          <w:color w:val="auto"/>
          <w:sz w:val="36"/>
          <w:szCs w:val="36"/>
          <w:highlight w:val="none"/>
        </w:rPr>
        <w:t>竞争性谈判采购公告</w:t>
      </w:r>
    </w:p>
    <w:p w14:paraId="307AAE29">
      <w:pPr>
        <w:pStyle w:val="4"/>
        <w:ind w:firstLine="960"/>
        <w:jc w:val="both"/>
        <w:rPr>
          <w:rFonts w:hint="default"/>
          <w:color w:val="auto"/>
          <w:highlight w:val="none"/>
          <w:lang w:eastAsia="zh-CN"/>
        </w:rPr>
      </w:pPr>
    </w:p>
    <w:p w14:paraId="2CCC1841">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rFonts w:hint="eastAsia"/>
          <w:color w:val="auto"/>
          <w:sz w:val="21"/>
          <w:szCs w:val="21"/>
          <w:highlight w:val="none"/>
          <w:u w:val="single"/>
          <w:lang w:eastAsia="zh-CN"/>
        </w:rPr>
        <w:t>南安市中医院</w:t>
      </w:r>
      <w:r>
        <w:rPr>
          <w:color w:val="auto"/>
          <w:sz w:val="21"/>
          <w:szCs w:val="21"/>
          <w:highlight w:val="none"/>
        </w:rPr>
        <w:t>已经相应程序确定采用</w:t>
      </w:r>
      <w:r>
        <w:rPr>
          <w:color w:val="auto"/>
          <w:sz w:val="21"/>
          <w:szCs w:val="21"/>
          <w:highlight w:val="none"/>
          <w:u w:val="single"/>
        </w:rPr>
        <w:t xml:space="preserve"> 竞争性谈判 </w:t>
      </w:r>
      <w:r>
        <w:rPr>
          <w:color w:val="auto"/>
          <w:sz w:val="21"/>
          <w:szCs w:val="21"/>
          <w:highlight w:val="none"/>
        </w:rPr>
        <w:t>方式组织</w:t>
      </w:r>
      <w:r>
        <w:rPr>
          <w:rFonts w:hint="eastAsia"/>
          <w:color w:val="auto"/>
          <w:sz w:val="21"/>
          <w:szCs w:val="21"/>
          <w:highlight w:val="none"/>
          <w:u w:val="single"/>
          <w:lang w:eastAsia="zh-CN"/>
        </w:rPr>
        <w:t>南安市中医院彩色多普勒阴道超声探头货物类采购项目</w:t>
      </w:r>
      <w:r>
        <w:rPr>
          <w:color w:val="auto"/>
          <w:sz w:val="21"/>
          <w:szCs w:val="21"/>
          <w:highlight w:val="none"/>
        </w:rPr>
        <w:t>（以下简称：“本项目”）的采购活动，现欢迎国内合格的供应商前来参加。本项目由采购人委托</w:t>
      </w:r>
      <w:r>
        <w:rPr>
          <w:rFonts w:hint="eastAsia"/>
          <w:color w:val="auto"/>
          <w:sz w:val="21"/>
          <w:szCs w:val="21"/>
          <w:highlight w:val="none"/>
          <w:u w:val="single"/>
          <w:lang w:eastAsia="zh-CN"/>
        </w:rPr>
        <w:t>泉州润力工程项目管理有限公司</w:t>
      </w:r>
      <w:r>
        <w:rPr>
          <w:color w:val="auto"/>
          <w:sz w:val="21"/>
          <w:szCs w:val="21"/>
          <w:highlight w:val="none"/>
        </w:rPr>
        <w:t>开展竞争性谈判活动。</w:t>
      </w:r>
    </w:p>
    <w:p w14:paraId="7C5E69E9">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lang w:eastAsia="zh-CN"/>
        </w:rPr>
      </w:pPr>
      <w:r>
        <w:rPr>
          <w:color w:val="auto"/>
          <w:sz w:val="21"/>
          <w:szCs w:val="21"/>
          <w:highlight w:val="none"/>
        </w:rPr>
        <w:t>1.项目名称：</w:t>
      </w:r>
      <w:r>
        <w:rPr>
          <w:rFonts w:hint="eastAsia"/>
          <w:color w:val="auto"/>
          <w:sz w:val="21"/>
          <w:szCs w:val="21"/>
          <w:highlight w:val="none"/>
          <w:lang w:eastAsia="zh-CN"/>
        </w:rPr>
        <w:t>南安市中医院彩色多普勒阴道超声探头货物类采购项目</w:t>
      </w:r>
    </w:p>
    <w:p w14:paraId="76579C71">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lang w:eastAsia="zh-CN"/>
        </w:rPr>
      </w:pPr>
      <w:r>
        <w:rPr>
          <w:color w:val="auto"/>
          <w:sz w:val="21"/>
          <w:szCs w:val="21"/>
          <w:highlight w:val="none"/>
        </w:rPr>
        <w:t>2.项目编号：</w:t>
      </w:r>
      <w:r>
        <w:rPr>
          <w:rFonts w:hint="eastAsia"/>
          <w:color w:val="auto"/>
          <w:sz w:val="21"/>
          <w:szCs w:val="21"/>
          <w:highlight w:val="none"/>
          <w:lang w:eastAsia="zh-CN"/>
        </w:rPr>
        <w:t>QZRL[TP]2025111</w:t>
      </w:r>
    </w:p>
    <w:p w14:paraId="5A9FDAD0">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rPr>
      </w:pPr>
      <w:r>
        <w:rPr>
          <w:color w:val="auto"/>
          <w:sz w:val="21"/>
          <w:szCs w:val="21"/>
          <w:highlight w:val="none"/>
          <w:lang w:eastAsia="zh-CN"/>
        </w:rPr>
        <w:t>3</w:t>
      </w:r>
      <w:r>
        <w:rPr>
          <w:color w:val="auto"/>
          <w:sz w:val="21"/>
          <w:szCs w:val="21"/>
          <w:highlight w:val="none"/>
        </w:rPr>
        <w:t>.采购内容及要求：</w:t>
      </w:r>
    </w:p>
    <w:p w14:paraId="06EDD2A7">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color w:val="auto"/>
          <w:sz w:val="21"/>
          <w:szCs w:val="21"/>
          <w:highlight w:val="none"/>
        </w:rPr>
      </w:pPr>
      <w:r>
        <w:rPr>
          <w:color w:val="auto"/>
          <w:sz w:val="21"/>
          <w:szCs w:val="21"/>
          <w:highlight w:val="none"/>
        </w:rPr>
        <w:t>采购包1：</w:t>
      </w:r>
    </w:p>
    <w:p w14:paraId="57A1FB46">
      <w:pPr>
        <w:pStyle w:val="4"/>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eastAsia="宋体"/>
          <w:color w:val="auto"/>
          <w:sz w:val="21"/>
          <w:szCs w:val="21"/>
          <w:highlight w:val="none"/>
          <w:lang w:eastAsia="zh-CN"/>
        </w:rPr>
      </w:pPr>
      <w:r>
        <w:rPr>
          <w:rFonts w:hint="eastAsia"/>
          <w:color w:val="auto"/>
          <w:sz w:val="21"/>
          <w:szCs w:val="21"/>
          <w:highlight w:val="none"/>
          <w:lang w:eastAsia="zh-CN"/>
        </w:rPr>
        <w:t>　　</w:t>
      </w:r>
      <w:r>
        <w:rPr>
          <w:color w:val="auto"/>
          <w:sz w:val="21"/>
          <w:szCs w:val="21"/>
          <w:highlight w:val="none"/>
        </w:rPr>
        <w:t>采购包预算金额（元）</w:t>
      </w:r>
      <w:r>
        <w:rPr>
          <w:rFonts w:hint="eastAsia"/>
          <w:color w:val="auto"/>
          <w:sz w:val="21"/>
          <w:szCs w:val="21"/>
          <w:highlight w:val="none"/>
          <w:lang w:eastAsia="zh-CN"/>
        </w:rPr>
        <w:t>：</w:t>
      </w:r>
      <w:r>
        <w:rPr>
          <w:rFonts w:hint="eastAsia"/>
          <w:color w:val="auto"/>
          <w:sz w:val="21"/>
          <w:szCs w:val="21"/>
          <w:highlight w:val="none"/>
          <w:lang w:val="en-US" w:eastAsia="zh-CN"/>
        </w:rPr>
        <w:t>70000.00</w:t>
      </w:r>
      <w:r>
        <w:rPr>
          <w:rFonts w:hint="eastAsia"/>
          <w:color w:val="auto"/>
          <w:sz w:val="21"/>
          <w:szCs w:val="21"/>
          <w:highlight w:val="none"/>
          <w:lang w:eastAsia="zh-CN"/>
        </w:rPr>
        <w:t>　</w:t>
      </w:r>
    </w:p>
    <w:p w14:paraId="2D81812B">
      <w:pPr>
        <w:pStyle w:val="4"/>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eastAsia="宋体"/>
          <w:color w:val="auto"/>
          <w:sz w:val="21"/>
          <w:szCs w:val="21"/>
          <w:highlight w:val="none"/>
          <w:lang w:eastAsia="zh-CN"/>
        </w:rPr>
      </w:pPr>
      <w:r>
        <w:rPr>
          <w:rFonts w:hint="eastAsia"/>
          <w:color w:val="auto"/>
          <w:sz w:val="21"/>
          <w:szCs w:val="21"/>
          <w:highlight w:val="none"/>
          <w:lang w:eastAsia="zh-CN"/>
        </w:rPr>
        <w:t>　　</w:t>
      </w:r>
      <w:r>
        <w:rPr>
          <w:color w:val="auto"/>
          <w:sz w:val="21"/>
          <w:szCs w:val="21"/>
          <w:highlight w:val="none"/>
        </w:rPr>
        <w:t>采购包最高限价（元）</w:t>
      </w:r>
      <w:r>
        <w:rPr>
          <w:rFonts w:hint="eastAsia"/>
          <w:color w:val="auto"/>
          <w:sz w:val="21"/>
          <w:szCs w:val="21"/>
          <w:highlight w:val="none"/>
          <w:lang w:eastAsia="zh-CN"/>
        </w:rPr>
        <w:t>：</w:t>
      </w:r>
      <w:r>
        <w:rPr>
          <w:rFonts w:hint="eastAsia"/>
          <w:color w:val="auto"/>
          <w:sz w:val="21"/>
          <w:szCs w:val="21"/>
          <w:highlight w:val="none"/>
          <w:lang w:val="en-US" w:eastAsia="zh-CN"/>
        </w:rPr>
        <w:t>70000.00</w:t>
      </w:r>
      <w:r>
        <w:rPr>
          <w:rFonts w:hint="eastAsia"/>
          <w:color w:val="auto"/>
          <w:sz w:val="21"/>
          <w:szCs w:val="21"/>
          <w:highlight w:val="none"/>
          <w:lang w:eastAsia="zh-CN"/>
        </w:rPr>
        <w:t>　</w:t>
      </w:r>
    </w:p>
    <w:p w14:paraId="6C8F75CC">
      <w:pPr>
        <w:pStyle w:val="4"/>
        <w:keepNext w:val="0"/>
        <w:keepLines w:val="0"/>
        <w:pageBreakBefore w:val="0"/>
        <w:widowControl/>
        <w:kinsoku/>
        <w:wordWrap/>
        <w:overflowPunct/>
        <w:topLinePunct w:val="0"/>
        <w:autoSpaceDE/>
        <w:autoSpaceDN/>
        <w:bidi w:val="0"/>
        <w:adjustRightInd/>
        <w:snapToGrid/>
        <w:spacing w:line="240" w:lineRule="auto"/>
        <w:jc w:val="both"/>
        <w:textAlignment w:val="auto"/>
        <w:rPr>
          <w:color w:val="auto"/>
          <w:sz w:val="21"/>
          <w:szCs w:val="21"/>
          <w:highlight w:val="none"/>
        </w:rPr>
      </w:pPr>
      <w:r>
        <w:rPr>
          <w:rFonts w:hint="eastAsia"/>
          <w:color w:val="auto"/>
          <w:sz w:val="21"/>
          <w:szCs w:val="21"/>
          <w:highlight w:val="none"/>
          <w:lang w:eastAsia="zh-CN"/>
        </w:rPr>
        <w:t>　　</w:t>
      </w:r>
      <w:r>
        <w:rPr>
          <w:color w:val="auto"/>
          <w:sz w:val="21"/>
          <w:szCs w:val="21"/>
          <w:highlight w:val="none"/>
        </w:rPr>
        <w:t>采购包保证金金额（元）: 0.00</w:t>
      </w:r>
    </w:p>
    <w:tbl>
      <w:tblPr>
        <w:tblStyle w:val="2"/>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26"/>
        <w:gridCol w:w="2413"/>
        <w:gridCol w:w="782"/>
        <w:gridCol w:w="906"/>
        <w:gridCol w:w="1332"/>
        <w:gridCol w:w="1305"/>
        <w:gridCol w:w="1158"/>
      </w:tblGrid>
      <w:tr w14:paraId="2B37CB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0" w:type="dxa"/>
            <w:noWrap w:val="0"/>
            <w:vAlign w:val="center"/>
          </w:tcPr>
          <w:p w14:paraId="6E06B1D7">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序号</w:t>
            </w:r>
          </w:p>
        </w:tc>
        <w:tc>
          <w:tcPr>
            <w:tcW w:w="2656" w:type="dxa"/>
            <w:noWrap w:val="0"/>
            <w:vAlign w:val="center"/>
          </w:tcPr>
          <w:p w14:paraId="74C80CFF">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标的名称</w:t>
            </w:r>
          </w:p>
        </w:tc>
        <w:tc>
          <w:tcPr>
            <w:tcW w:w="826" w:type="dxa"/>
            <w:noWrap w:val="0"/>
            <w:vAlign w:val="center"/>
          </w:tcPr>
          <w:p w14:paraId="44CC7D80">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数量</w:t>
            </w:r>
          </w:p>
        </w:tc>
        <w:tc>
          <w:tcPr>
            <w:tcW w:w="965" w:type="dxa"/>
            <w:noWrap w:val="0"/>
            <w:vAlign w:val="center"/>
          </w:tcPr>
          <w:p w14:paraId="7A91E9A6">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计量</w:t>
            </w:r>
          </w:p>
          <w:p w14:paraId="5FE84FDC">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单位</w:t>
            </w:r>
          </w:p>
        </w:tc>
        <w:tc>
          <w:tcPr>
            <w:tcW w:w="1392" w:type="dxa"/>
            <w:noWrap w:val="0"/>
            <w:vAlign w:val="center"/>
          </w:tcPr>
          <w:p w14:paraId="74C177EB">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标的金额</w:t>
            </w:r>
          </w:p>
          <w:p w14:paraId="5F4BFBC2">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（元）</w:t>
            </w:r>
          </w:p>
        </w:tc>
        <w:tc>
          <w:tcPr>
            <w:tcW w:w="1413" w:type="dxa"/>
            <w:noWrap w:val="0"/>
            <w:vAlign w:val="center"/>
          </w:tcPr>
          <w:p w14:paraId="0F873C9E">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所属行业</w:t>
            </w:r>
          </w:p>
        </w:tc>
        <w:tc>
          <w:tcPr>
            <w:tcW w:w="1247" w:type="dxa"/>
            <w:noWrap w:val="0"/>
            <w:vAlign w:val="center"/>
          </w:tcPr>
          <w:p w14:paraId="21C46065">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是否允许进口产品</w:t>
            </w:r>
          </w:p>
        </w:tc>
      </w:tr>
      <w:tr w14:paraId="62B52C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650" w:type="dxa"/>
            <w:noWrap w:val="0"/>
            <w:vAlign w:val="center"/>
          </w:tcPr>
          <w:p w14:paraId="56B74C1F">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color w:val="auto"/>
                <w:sz w:val="21"/>
                <w:szCs w:val="21"/>
                <w:highlight w:val="none"/>
              </w:rPr>
              <w:t>1</w:t>
            </w:r>
          </w:p>
        </w:tc>
        <w:tc>
          <w:tcPr>
            <w:tcW w:w="2656" w:type="dxa"/>
            <w:noWrap w:val="0"/>
            <w:vAlign w:val="center"/>
          </w:tcPr>
          <w:p w14:paraId="3C132053">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1"/>
                <w:szCs w:val="21"/>
                <w:highlight w:val="none"/>
              </w:rPr>
            </w:pPr>
            <w:r>
              <w:rPr>
                <w:rFonts w:hint="eastAsia"/>
                <w:color w:val="auto"/>
                <w:sz w:val="21"/>
                <w:szCs w:val="21"/>
                <w:highlight w:val="none"/>
              </w:rPr>
              <w:t>彩色多普勒阴道超声探头</w:t>
            </w:r>
          </w:p>
        </w:tc>
        <w:tc>
          <w:tcPr>
            <w:tcW w:w="826" w:type="dxa"/>
            <w:noWrap w:val="0"/>
            <w:vAlign w:val="center"/>
          </w:tcPr>
          <w:p w14:paraId="5ED12D4F">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c>
          <w:tcPr>
            <w:tcW w:w="965" w:type="dxa"/>
            <w:noWrap w:val="0"/>
            <w:vAlign w:val="center"/>
          </w:tcPr>
          <w:p w14:paraId="23C0E04D">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eastAsia="zh-CN"/>
              </w:rPr>
            </w:pPr>
            <w:r>
              <w:rPr>
                <w:rFonts w:hint="eastAsia"/>
                <w:color w:val="auto"/>
                <w:sz w:val="21"/>
                <w:szCs w:val="21"/>
                <w:highlight w:val="none"/>
                <w:lang w:val="en-US" w:eastAsia="zh-CN"/>
              </w:rPr>
              <w:t>把</w:t>
            </w:r>
          </w:p>
        </w:tc>
        <w:tc>
          <w:tcPr>
            <w:tcW w:w="1392" w:type="dxa"/>
            <w:noWrap w:val="0"/>
            <w:vAlign w:val="center"/>
          </w:tcPr>
          <w:p w14:paraId="58CA6CEA">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70000</w:t>
            </w:r>
          </w:p>
        </w:tc>
        <w:tc>
          <w:tcPr>
            <w:tcW w:w="1413" w:type="dxa"/>
            <w:noWrap w:val="0"/>
            <w:vAlign w:val="center"/>
          </w:tcPr>
          <w:p w14:paraId="2DEC012D">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eastAsia="zh-CN"/>
              </w:rPr>
            </w:pPr>
            <w:r>
              <w:rPr>
                <w:rFonts w:hint="eastAsia"/>
                <w:color w:val="auto"/>
                <w:sz w:val="21"/>
                <w:szCs w:val="21"/>
                <w:highlight w:val="none"/>
                <w:lang w:eastAsia="zh-CN"/>
              </w:rPr>
              <w:t>工业</w:t>
            </w:r>
          </w:p>
        </w:tc>
        <w:tc>
          <w:tcPr>
            <w:tcW w:w="1247" w:type="dxa"/>
            <w:noWrap w:val="0"/>
            <w:vAlign w:val="center"/>
          </w:tcPr>
          <w:p w14:paraId="29198931">
            <w:pPr>
              <w:pStyle w:val="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eastAsia="zh-CN"/>
              </w:rPr>
            </w:pPr>
            <w:r>
              <w:rPr>
                <w:rFonts w:hint="eastAsia"/>
                <w:color w:val="auto"/>
                <w:sz w:val="21"/>
                <w:szCs w:val="21"/>
                <w:highlight w:val="none"/>
                <w:lang w:eastAsia="zh-CN"/>
              </w:rPr>
              <w:t>否</w:t>
            </w:r>
          </w:p>
        </w:tc>
      </w:tr>
    </w:tbl>
    <w:p w14:paraId="6876DC12">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rPr>
      </w:pPr>
      <w:r>
        <w:rPr>
          <w:color w:val="auto"/>
          <w:sz w:val="21"/>
          <w:szCs w:val="21"/>
          <w:highlight w:val="none"/>
          <w:lang w:eastAsia="zh-CN"/>
        </w:rPr>
        <w:t>4</w:t>
      </w:r>
      <w:r>
        <w:rPr>
          <w:color w:val="auto"/>
          <w:sz w:val="21"/>
          <w:szCs w:val="21"/>
          <w:highlight w:val="none"/>
        </w:rPr>
        <w:t>.采购项目需要落实的政府采购政策：</w:t>
      </w:r>
    </w:p>
    <w:p w14:paraId="0D3291DC">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rFonts w:hint="default"/>
          <w:color w:val="auto"/>
          <w:sz w:val="21"/>
          <w:szCs w:val="21"/>
          <w:highlight w:val="none"/>
        </w:rPr>
      </w:pPr>
      <w:r>
        <w:rPr>
          <w:color w:val="auto"/>
          <w:sz w:val="21"/>
          <w:szCs w:val="21"/>
          <w:highlight w:val="none"/>
          <w:lang w:eastAsia="zh-CN"/>
        </w:rPr>
        <w:t>4.1</w:t>
      </w:r>
      <w:r>
        <w:rPr>
          <w:color w:val="auto"/>
          <w:sz w:val="21"/>
          <w:szCs w:val="21"/>
          <w:highlight w:val="none"/>
        </w:rPr>
        <w:t>进口产品：不适用于（合同包1）</w:t>
      </w:r>
    </w:p>
    <w:p w14:paraId="247ABE6A">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rFonts w:hint="default"/>
          <w:color w:val="auto"/>
          <w:sz w:val="21"/>
          <w:szCs w:val="21"/>
          <w:highlight w:val="none"/>
        </w:rPr>
      </w:pPr>
      <w:r>
        <w:rPr>
          <w:color w:val="auto"/>
          <w:sz w:val="21"/>
          <w:szCs w:val="21"/>
          <w:highlight w:val="none"/>
          <w:lang w:eastAsia="zh-CN"/>
        </w:rPr>
        <w:t>4.2</w:t>
      </w:r>
      <w:r>
        <w:rPr>
          <w:color w:val="auto"/>
          <w:sz w:val="21"/>
          <w:szCs w:val="21"/>
          <w:highlight w:val="none"/>
        </w:rPr>
        <w:t>节能产品：适用于（合同包1）</w:t>
      </w:r>
    </w:p>
    <w:p w14:paraId="345FA82F">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rFonts w:hint="default"/>
          <w:color w:val="auto"/>
          <w:sz w:val="21"/>
          <w:szCs w:val="21"/>
          <w:highlight w:val="none"/>
          <w:lang w:eastAsia="zh-CN"/>
        </w:rPr>
      </w:pPr>
      <w:r>
        <w:rPr>
          <w:color w:val="auto"/>
          <w:sz w:val="21"/>
          <w:szCs w:val="21"/>
          <w:highlight w:val="none"/>
          <w:lang w:eastAsia="zh-CN"/>
        </w:rPr>
        <w:t>4.3</w:t>
      </w:r>
      <w:r>
        <w:rPr>
          <w:color w:val="auto"/>
          <w:sz w:val="21"/>
          <w:szCs w:val="21"/>
          <w:highlight w:val="none"/>
        </w:rPr>
        <w:t>环境标志产品：</w:t>
      </w:r>
      <w:r>
        <w:rPr>
          <w:rFonts w:hint="eastAsia"/>
          <w:color w:val="auto"/>
          <w:sz w:val="21"/>
          <w:szCs w:val="21"/>
          <w:highlight w:val="none"/>
        </w:rPr>
        <w:t>适用于（合同包1）</w:t>
      </w:r>
    </w:p>
    <w:p w14:paraId="32B7E0DC">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rFonts w:hint="default"/>
          <w:color w:val="auto"/>
          <w:sz w:val="21"/>
          <w:szCs w:val="21"/>
          <w:highlight w:val="none"/>
        </w:rPr>
      </w:pPr>
      <w:r>
        <w:rPr>
          <w:color w:val="auto"/>
          <w:sz w:val="21"/>
          <w:szCs w:val="21"/>
          <w:highlight w:val="none"/>
          <w:lang w:eastAsia="zh-CN"/>
        </w:rPr>
        <w:t>4.</w:t>
      </w:r>
      <w:r>
        <w:rPr>
          <w:rFonts w:hint="eastAsia"/>
          <w:color w:val="auto"/>
          <w:sz w:val="21"/>
          <w:szCs w:val="21"/>
          <w:highlight w:val="none"/>
          <w:lang w:val="en-US" w:eastAsia="zh-CN"/>
        </w:rPr>
        <w:t>4</w:t>
      </w:r>
      <w:r>
        <w:rPr>
          <w:color w:val="auto"/>
          <w:sz w:val="21"/>
          <w:szCs w:val="21"/>
          <w:highlight w:val="none"/>
        </w:rPr>
        <w:t>促进中小企业发展的相关政策：</w:t>
      </w:r>
    </w:p>
    <w:p w14:paraId="3661375A">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lang w:eastAsia="zh-CN"/>
        </w:rPr>
      </w:pPr>
      <w:r>
        <w:rPr>
          <w:color w:val="auto"/>
          <w:sz w:val="21"/>
          <w:szCs w:val="21"/>
          <w:highlight w:val="none"/>
        </w:rPr>
        <w:t>采购包1：不专门面向中小企业采购</w:t>
      </w:r>
      <w:r>
        <w:rPr>
          <w:color w:val="auto"/>
          <w:sz w:val="21"/>
          <w:szCs w:val="21"/>
          <w:highlight w:val="none"/>
          <w:lang w:eastAsia="zh-CN"/>
        </w:rPr>
        <w:t>。</w:t>
      </w:r>
    </w:p>
    <w:p w14:paraId="534B4074">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rPr>
      </w:pPr>
      <w:r>
        <w:rPr>
          <w:color w:val="auto"/>
          <w:sz w:val="21"/>
          <w:szCs w:val="21"/>
          <w:highlight w:val="none"/>
          <w:lang w:eastAsia="zh-CN"/>
        </w:rPr>
        <w:t>5</w:t>
      </w:r>
      <w:r>
        <w:rPr>
          <w:color w:val="auto"/>
          <w:sz w:val="21"/>
          <w:szCs w:val="21"/>
          <w:highlight w:val="none"/>
        </w:rPr>
        <w:t>.供应商的资格要求</w:t>
      </w:r>
    </w:p>
    <w:p w14:paraId="02D71125">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color w:val="auto"/>
          <w:sz w:val="21"/>
          <w:szCs w:val="21"/>
          <w:highlight w:val="none"/>
          <w:lang w:eastAsia="zh-CN"/>
        </w:rPr>
        <w:t>5</w:t>
      </w:r>
      <w:r>
        <w:rPr>
          <w:color w:val="auto"/>
          <w:sz w:val="21"/>
          <w:szCs w:val="21"/>
          <w:highlight w:val="none"/>
        </w:rPr>
        <w:t>.1法定条件：符合《中华人民共和国政府采购法》第二十二条第一款规定的条件。</w:t>
      </w:r>
    </w:p>
    <w:p w14:paraId="5E78056B">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color w:val="auto"/>
          <w:sz w:val="21"/>
          <w:szCs w:val="21"/>
          <w:highlight w:val="none"/>
          <w:lang w:eastAsia="zh-CN"/>
        </w:rPr>
        <w:t>5</w:t>
      </w:r>
      <w:r>
        <w:rPr>
          <w:color w:val="auto"/>
          <w:sz w:val="21"/>
          <w:szCs w:val="21"/>
          <w:highlight w:val="none"/>
        </w:rPr>
        <w:t>.2特定条件：</w:t>
      </w:r>
    </w:p>
    <w:p w14:paraId="0668475F">
      <w:pPr>
        <w:pStyle w:val="4"/>
        <w:keepNext w:val="0"/>
        <w:keepLines w:val="0"/>
        <w:pageBreakBefore w:val="0"/>
        <w:widowControl/>
        <w:kinsoku/>
        <w:wordWrap/>
        <w:overflowPunct/>
        <w:topLinePunct w:val="0"/>
        <w:autoSpaceDE/>
        <w:autoSpaceDN/>
        <w:bidi w:val="0"/>
        <w:adjustRightInd/>
        <w:snapToGrid/>
        <w:spacing w:line="240" w:lineRule="auto"/>
        <w:ind w:firstLine="480"/>
        <w:jc w:val="both"/>
        <w:textAlignment w:val="auto"/>
        <w:rPr>
          <w:color w:val="auto"/>
          <w:sz w:val="21"/>
          <w:szCs w:val="21"/>
          <w:highlight w:val="none"/>
        </w:rPr>
      </w:pPr>
      <w:r>
        <w:rPr>
          <w:color w:val="auto"/>
          <w:sz w:val="21"/>
          <w:szCs w:val="21"/>
          <w:highlight w:val="none"/>
        </w:rPr>
        <w:t>采购包1：</w:t>
      </w:r>
    </w:p>
    <w:tbl>
      <w:tblPr>
        <w:tblStyle w:val="2"/>
        <w:tblW w:w="0" w:type="auto"/>
        <w:tblInd w:w="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22"/>
        <w:gridCol w:w="6517"/>
      </w:tblGrid>
      <w:tr w14:paraId="597590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56" w:type="dxa"/>
            <w:noWrap w:val="0"/>
            <w:vAlign w:val="top"/>
          </w:tcPr>
          <w:p w14:paraId="72A085E1">
            <w:pPr>
              <w:pStyle w:val="4"/>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资格审查要求概况</w:t>
            </w:r>
          </w:p>
        </w:tc>
        <w:tc>
          <w:tcPr>
            <w:tcW w:w="7025" w:type="dxa"/>
            <w:noWrap w:val="0"/>
            <w:vAlign w:val="top"/>
          </w:tcPr>
          <w:p w14:paraId="7916371D">
            <w:pPr>
              <w:pStyle w:val="4"/>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评审点具体描述</w:t>
            </w:r>
          </w:p>
        </w:tc>
      </w:tr>
      <w:tr w14:paraId="7A02C0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56" w:type="dxa"/>
            <w:noWrap w:val="0"/>
            <w:vAlign w:val="top"/>
          </w:tcPr>
          <w:p w14:paraId="6817ED96">
            <w:pPr>
              <w:pStyle w:val="4"/>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资格承诺函</w:t>
            </w:r>
          </w:p>
        </w:tc>
        <w:tc>
          <w:tcPr>
            <w:tcW w:w="7025" w:type="dxa"/>
            <w:noWrap w:val="0"/>
            <w:vAlign w:val="top"/>
          </w:tcPr>
          <w:p w14:paraId="324769F1">
            <w:pPr>
              <w:pStyle w:val="4"/>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采用资格承诺制的供应商，须根据投标(响应)格式文件要求提供资格承诺函，否则，视为未按照招标文件规定提交投标人的资格及资信文件，按资格审查不合格处理。</w:t>
            </w:r>
          </w:p>
        </w:tc>
      </w:tr>
      <w:tr w14:paraId="64114B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56" w:type="dxa"/>
            <w:noWrap w:val="0"/>
            <w:vAlign w:val="top"/>
          </w:tcPr>
          <w:p w14:paraId="2BA889B5">
            <w:pPr>
              <w:pStyle w:val="4"/>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特定资格条件</w:t>
            </w:r>
          </w:p>
        </w:tc>
        <w:tc>
          <w:tcPr>
            <w:tcW w:w="7025" w:type="dxa"/>
            <w:noWrap w:val="0"/>
            <w:vAlign w:val="top"/>
          </w:tcPr>
          <w:p w14:paraId="610F9ACA">
            <w:pPr>
              <w:pStyle w:val="4"/>
              <w:jc w:val="left"/>
              <w:rPr>
                <w:rFonts w:hint="eastAsia" w:ascii="宋体" w:hAnsi="宋体" w:eastAsia="宋体" w:cs="宋体"/>
                <w:color w:val="auto"/>
                <w:sz w:val="21"/>
                <w:szCs w:val="21"/>
                <w:highlight w:val="none"/>
              </w:rPr>
            </w:pPr>
            <w:r>
              <w:rPr>
                <w:rFonts w:hint="eastAsia" w:ascii="宋体" w:hAnsi="宋体" w:eastAsia="宋体" w:cs="宋体"/>
                <w:sz w:val="21"/>
                <w:szCs w:val="21"/>
              </w:rPr>
              <w:t>投标人所投货物属于医疗器械管理范畴，根据国家《医疗器械监督管理条例》的规定： ①投标人为医疗器械经营企业的：a、投标人需提供所投产品生产厂家的《医疗器械生产许可证》，进口产品除外；b、招标货物属于第二类医疗器械的，投标人必须具有《第二类医疗器械经营备案凭证》或《医疗器械经营许可证》。招标货物属于第三类医疗器械的，投标人必须具有《医疗器械经营许可证》，招标货物若属于一类医疗器械,则无须提供此项。 ②投标人为医疗器械生产企业的，招标货物属于第一类医疗器械的投标人必须具有第一类医疗器械生产备案凭证；招标货物属于第二类、第三类医疗器械的，投标人必须具有《医疗器械生产许可证》。 ③投标人所投货物必须属于 《医疗器械监督管理条例》规定的第一类、第二类、第三类中的医疗设备。根据国家《医疗器械监督管理条例》规定，招标货物属于第一类医疗器械的，投标人所投产品必须具有第一类医疗器械备案凭证；属于第二类、第三类医疗器械的，投标人所投产品必须具有《中华人民共和国医疗器械注册证》（含注册登记表应提供）。 注：投标人提供相关证书及其附件复印件须在有效期内并加盖投标人公章。</w:t>
            </w:r>
          </w:p>
        </w:tc>
      </w:tr>
    </w:tbl>
    <w:p w14:paraId="64060805">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color w:val="auto"/>
          <w:sz w:val="21"/>
          <w:szCs w:val="21"/>
          <w:highlight w:val="none"/>
          <w:lang w:eastAsia="zh-CN"/>
        </w:rPr>
        <w:t>5</w:t>
      </w:r>
      <w:r>
        <w:rPr>
          <w:color w:val="auto"/>
          <w:sz w:val="21"/>
          <w:szCs w:val="21"/>
          <w:highlight w:val="none"/>
        </w:rPr>
        <w:t>.3是否接受联合体形式的响应谈判：</w:t>
      </w:r>
    </w:p>
    <w:p w14:paraId="18CF6FC1">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color w:val="auto"/>
          <w:sz w:val="21"/>
          <w:szCs w:val="21"/>
          <w:highlight w:val="none"/>
        </w:rPr>
        <w:t>采购包1：不接受</w:t>
      </w:r>
    </w:p>
    <w:p w14:paraId="1E4E1C81">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color w:val="auto"/>
          <w:sz w:val="21"/>
          <w:szCs w:val="21"/>
          <w:highlight w:val="none"/>
        </w:rPr>
      </w:pPr>
      <w:r>
        <w:rPr>
          <w:color w:val="auto"/>
          <w:sz w:val="21"/>
          <w:szCs w:val="21"/>
          <w:highlight w:val="none"/>
        </w:rPr>
        <w:t>※根据上述资格要求，供应商响应文件中应提交的“资格证明文件”相关规定和资料要求，详见竞争性谈判须知前附表和谈判文件第五章。</w:t>
      </w:r>
    </w:p>
    <w:p w14:paraId="35F1FC33">
      <w:pPr>
        <w:pStyle w:val="4"/>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color w:val="auto"/>
          <w:sz w:val="21"/>
          <w:szCs w:val="21"/>
          <w:highlight w:val="none"/>
          <w:lang w:eastAsia="zh-CN"/>
        </w:rPr>
      </w:pPr>
      <w:r>
        <w:rPr>
          <w:rFonts w:hint="eastAsia"/>
          <w:color w:val="auto"/>
          <w:sz w:val="21"/>
          <w:szCs w:val="21"/>
          <w:highlight w:val="none"/>
          <w:lang w:val="en-US" w:eastAsia="zh-CN"/>
        </w:rPr>
        <w:t>6.</w:t>
      </w:r>
      <w:r>
        <w:rPr>
          <w:color w:val="auto"/>
          <w:sz w:val="21"/>
          <w:szCs w:val="21"/>
          <w:highlight w:val="none"/>
        </w:rPr>
        <w:t>获取</w:t>
      </w:r>
      <w:r>
        <w:rPr>
          <w:color w:val="auto"/>
          <w:sz w:val="21"/>
          <w:szCs w:val="21"/>
          <w:highlight w:val="none"/>
          <w:lang w:eastAsia="zh-CN"/>
        </w:rPr>
        <w:t>谈判</w:t>
      </w:r>
      <w:r>
        <w:rPr>
          <w:color w:val="auto"/>
          <w:sz w:val="21"/>
          <w:szCs w:val="21"/>
          <w:highlight w:val="none"/>
        </w:rPr>
        <w:t>文件时间、地点、方式：</w:t>
      </w:r>
      <w:r>
        <w:rPr>
          <w:rFonts w:ascii="宋体" w:hAnsi="宋体" w:cs="宋体"/>
          <w:color w:val="auto"/>
          <w:sz w:val="21"/>
          <w:szCs w:val="21"/>
          <w:highlight w:val="none"/>
        </w:rPr>
        <w:t>凡</w:t>
      </w:r>
      <w:r>
        <w:rPr>
          <w:rFonts w:ascii="宋体" w:hAnsi="宋体" w:cs="宋体"/>
          <w:color w:val="auto"/>
          <w:sz w:val="21"/>
          <w:szCs w:val="21"/>
          <w:highlight w:val="none"/>
          <w:lang w:eastAsia="zh-CN"/>
        </w:rPr>
        <w:t>有</w:t>
      </w:r>
      <w:r>
        <w:rPr>
          <w:rFonts w:ascii="宋体" w:hAnsi="宋体" w:cs="宋体"/>
          <w:color w:val="auto"/>
          <w:sz w:val="21"/>
          <w:szCs w:val="21"/>
          <w:highlight w:val="none"/>
        </w:rPr>
        <w:t>意参</w:t>
      </w:r>
      <w:r>
        <w:rPr>
          <w:rFonts w:ascii="宋体" w:hAnsi="宋体" w:cs="宋体"/>
          <w:color w:val="auto"/>
          <w:sz w:val="21"/>
          <w:szCs w:val="21"/>
          <w:highlight w:val="none"/>
          <w:lang w:eastAsia="zh-CN"/>
        </w:rPr>
        <w:t>与</w:t>
      </w:r>
      <w:r>
        <w:rPr>
          <w:rFonts w:ascii="宋体" w:hAnsi="宋体" w:cs="宋体"/>
          <w:color w:val="auto"/>
          <w:sz w:val="21"/>
          <w:szCs w:val="21"/>
          <w:highlight w:val="none"/>
        </w:rPr>
        <w:t>投标的</w:t>
      </w:r>
      <w:r>
        <w:rPr>
          <w:rFonts w:ascii="宋体" w:hAnsi="宋体" w:cs="宋体"/>
          <w:color w:val="auto"/>
          <w:sz w:val="21"/>
          <w:szCs w:val="21"/>
          <w:highlight w:val="none"/>
          <w:lang w:eastAsia="zh-CN"/>
        </w:rPr>
        <w:t>供应商</w:t>
      </w:r>
      <w:r>
        <w:rPr>
          <w:rFonts w:ascii="宋体" w:hAnsi="宋体" w:cs="宋体"/>
          <w:color w:val="auto"/>
          <w:sz w:val="21"/>
          <w:szCs w:val="21"/>
          <w:highlight w:val="none"/>
        </w:rPr>
        <w:t>应在</w:t>
      </w:r>
      <w:r>
        <w:rPr>
          <w:rFonts w:hint="eastAsia"/>
          <w:color w:val="auto"/>
          <w:sz w:val="21"/>
          <w:szCs w:val="21"/>
          <w:highlight w:val="none"/>
          <w:u w:val="single"/>
          <w:lang w:val="en-US" w:eastAsia="zh-CN"/>
        </w:rPr>
        <w:t>2025</w:t>
      </w:r>
      <w:r>
        <w:rPr>
          <w:color w:val="auto"/>
          <w:sz w:val="21"/>
          <w:szCs w:val="21"/>
          <w:highlight w:val="none"/>
        </w:rPr>
        <w:t>年</w:t>
      </w:r>
      <w:r>
        <w:rPr>
          <w:rFonts w:hint="eastAsia"/>
          <w:color w:val="auto"/>
          <w:sz w:val="21"/>
          <w:szCs w:val="21"/>
          <w:highlight w:val="none"/>
          <w:u w:val="single"/>
          <w:lang w:val="en-US" w:eastAsia="zh-CN"/>
        </w:rPr>
        <w:t>12</w:t>
      </w:r>
      <w:r>
        <w:rPr>
          <w:color w:val="auto"/>
          <w:sz w:val="21"/>
          <w:szCs w:val="21"/>
          <w:highlight w:val="none"/>
        </w:rPr>
        <w:t>月</w:t>
      </w:r>
      <w:r>
        <w:rPr>
          <w:rFonts w:hint="eastAsia"/>
          <w:color w:val="auto"/>
          <w:sz w:val="21"/>
          <w:szCs w:val="21"/>
          <w:highlight w:val="none"/>
          <w:u w:val="single"/>
          <w:lang w:val="en-US" w:eastAsia="zh-CN"/>
        </w:rPr>
        <w:t>18</w:t>
      </w:r>
      <w:r>
        <w:rPr>
          <w:color w:val="auto"/>
          <w:sz w:val="21"/>
          <w:szCs w:val="21"/>
          <w:highlight w:val="none"/>
        </w:rPr>
        <w:t>日公告发布之时起至</w:t>
      </w:r>
      <w:r>
        <w:rPr>
          <w:rFonts w:hint="eastAsia"/>
          <w:color w:val="auto"/>
          <w:sz w:val="21"/>
          <w:szCs w:val="21"/>
          <w:highlight w:val="none"/>
          <w:u w:val="single"/>
          <w:lang w:val="en-US" w:eastAsia="zh-CN"/>
        </w:rPr>
        <w:t>2025</w:t>
      </w:r>
      <w:r>
        <w:rPr>
          <w:color w:val="auto"/>
          <w:sz w:val="21"/>
          <w:szCs w:val="21"/>
          <w:highlight w:val="none"/>
        </w:rPr>
        <w:t>年</w:t>
      </w:r>
      <w:r>
        <w:rPr>
          <w:rFonts w:hint="eastAsia"/>
          <w:color w:val="auto"/>
          <w:sz w:val="21"/>
          <w:szCs w:val="21"/>
          <w:highlight w:val="none"/>
          <w:u w:val="single"/>
          <w:lang w:val="en-US" w:eastAsia="zh-CN"/>
        </w:rPr>
        <w:t>12</w:t>
      </w:r>
      <w:r>
        <w:rPr>
          <w:color w:val="auto"/>
          <w:sz w:val="21"/>
          <w:szCs w:val="21"/>
          <w:highlight w:val="none"/>
        </w:rPr>
        <w:t>月</w:t>
      </w:r>
      <w:r>
        <w:rPr>
          <w:rFonts w:hint="eastAsia"/>
          <w:color w:val="auto"/>
          <w:sz w:val="21"/>
          <w:szCs w:val="21"/>
          <w:highlight w:val="none"/>
          <w:u w:val="single"/>
          <w:lang w:val="en-US" w:eastAsia="zh-CN"/>
        </w:rPr>
        <w:t>23</w:t>
      </w:r>
      <w:r>
        <w:rPr>
          <w:color w:val="auto"/>
          <w:sz w:val="21"/>
          <w:szCs w:val="21"/>
          <w:highlight w:val="none"/>
        </w:rPr>
        <w:t>日止（正常上班时间，上午8：00-12：00，下午14：30-17：30）</w:t>
      </w:r>
      <w:r>
        <w:rPr>
          <w:rFonts w:ascii="宋体" w:hAnsi="宋体" w:cs="宋体"/>
          <w:color w:val="auto"/>
          <w:sz w:val="21"/>
          <w:szCs w:val="21"/>
          <w:highlight w:val="none"/>
        </w:rPr>
        <w:t>，至</w:t>
      </w:r>
      <w:r>
        <w:rPr>
          <w:rFonts w:hint="eastAsia" w:ascii="宋体" w:hAnsi="宋体" w:eastAsia="宋体" w:cs="宋体"/>
          <w:color w:val="auto"/>
          <w:sz w:val="21"/>
          <w:szCs w:val="21"/>
          <w:highlight w:val="none"/>
          <w:u w:val="single"/>
          <w:lang w:eastAsia="zh-CN"/>
        </w:rPr>
        <w:t>南安市柳城街道成功街龙润湾美创意大楼711室</w:t>
      </w:r>
      <w:r>
        <w:rPr>
          <w:rFonts w:ascii="宋体" w:hAnsi="宋体" w:cs="宋体"/>
          <w:color w:val="auto"/>
          <w:sz w:val="21"/>
          <w:szCs w:val="21"/>
          <w:highlight w:val="none"/>
        </w:rPr>
        <w:t>报名获取</w:t>
      </w:r>
      <w:r>
        <w:rPr>
          <w:rFonts w:ascii="宋体" w:hAnsi="宋体" w:cs="宋体"/>
          <w:color w:val="auto"/>
          <w:sz w:val="21"/>
          <w:szCs w:val="21"/>
          <w:highlight w:val="none"/>
          <w:lang w:eastAsia="zh-CN"/>
        </w:rPr>
        <w:t>谈判</w:t>
      </w:r>
      <w:r>
        <w:rPr>
          <w:rFonts w:ascii="宋体" w:hAnsi="宋体" w:cs="宋体"/>
          <w:color w:val="auto"/>
          <w:sz w:val="21"/>
          <w:szCs w:val="21"/>
          <w:highlight w:val="none"/>
        </w:rPr>
        <w:t>文件</w:t>
      </w:r>
      <w:r>
        <w:rPr>
          <w:rFonts w:hint="eastAsia"/>
          <w:color w:val="auto"/>
          <w:sz w:val="21"/>
          <w:szCs w:val="21"/>
          <w:highlight w:val="none"/>
          <w:lang w:eastAsia="zh-CN"/>
        </w:rPr>
        <w:t>（可通过现场或线上获取）</w:t>
      </w:r>
      <w:r>
        <w:rPr>
          <w:color w:val="auto"/>
          <w:sz w:val="21"/>
          <w:szCs w:val="21"/>
          <w:highlight w:val="none"/>
        </w:rPr>
        <w:t>。</w:t>
      </w:r>
    </w:p>
    <w:p w14:paraId="53988AE3">
      <w:pPr>
        <w:pStyle w:val="4"/>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color w:val="auto"/>
          <w:sz w:val="21"/>
          <w:szCs w:val="21"/>
          <w:highlight w:val="none"/>
        </w:rPr>
      </w:pPr>
      <w:r>
        <w:rPr>
          <w:color w:val="auto"/>
          <w:sz w:val="21"/>
          <w:szCs w:val="21"/>
          <w:highlight w:val="none"/>
          <w:lang w:eastAsia="zh-CN"/>
        </w:rPr>
        <w:t>7</w:t>
      </w:r>
      <w:r>
        <w:rPr>
          <w:color w:val="auto"/>
          <w:sz w:val="21"/>
          <w:szCs w:val="21"/>
          <w:highlight w:val="none"/>
        </w:rPr>
        <w:t>.首次响应文件递交截止时间及地点：供应商应必须以密封形式于</w:t>
      </w:r>
      <w:r>
        <w:rPr>
          <w:rFonts w:hint="eastAsia"/>
          <w:color w:val="auto"/>
          <w:sz w:val="21"/>
          <w:szCs w:val="21"/>
          <w:highlight w:val="none"/>
          <w:u w:val="single"/>
          <w:lang w:val="en-US" w:eastAsia="zh-CN"/>
        </w:rPr>
        <w:t>2025</w:t>
      </w:r>
      <w:r>
        <w:rPr>
          <w:color w:val="auto"/>
          <w:sz w:val="21"/>
          <w:szCs w:val="21"/>
          <w:highlight w:val="none"/>
        </w:rPr>
        <w:t>年</w:t>
      </w:r>
      <w:r>
        <w:rPr>
          <w:rFonts w:hint="eastAsia"/>
          <w:color w:val="auto"/>
          <w:sz w:val="21"/>
          <w:szCs w:val="21"/>
          <w:highlight w:val="none"/>
          <w:u w:val="single"/>
          <w:lang w:val="en-US" w:eastAsia="zh-CN"/>
        </w:rPr>
        <w:t>12</w:t>
      </w:r>
      <w:r>
        <w:rPr>
          <w:color w:val="auto"/>
          <w:sz w:val="21"/>
          <w:szCs w:val="21"/>
          <w:highlight w:val="none"/>
        </w:rPr>
        <w:t>月</w:t>
      </w:r>
      <w:r>
        <w:rPr>
          <w:rFonts w:hint="eastAsia"/>
          <w:color w:val="auto"/>
          <w:sz w:val="21"/>
          <w:szCs w:val="21"/>
          <w:highlight w:val="none"/>
          <w:u w:val="single"/>
          <w:lang w:val="en-US" w:eastAsia="zh-CN"/>
        </w:rPr>
        <w:t>24</w:t>
      </w:r>
      <w:r>
        <w:rPr>
          <w:color w:val="auto"/>
          <w:sz w:val="21"/>
          <w:szCs w:val="21"/>
          <w:highlight w:val="none"/>
        </w:rPr>
        <w:t>日</w:t>
      </w:r>
      <w:r>
        <w:rPr>
          <w:rFonts w:hint="eastAsia"/>
          <w:color w:val="auto"/>
          <w:sz w:val="21"/>
          <w:szCs w:val="21"/>
          <w:highlight w:val="none"/>
          <w:lang w:eastAsia="zh-CN"/>
        </w:rPr>
        <w:t>上</w:t>
      </w:r>
      <w:r>
        <w:rPr>
          <w:color w:val="auto"/>
          <w:sz w:val="21"/>
          <w:szCs w:val="21"/>
          <w:highlight w:val="none"/>
        </w:rPr>
        <w:t>午</w:t>
      </w:r>
      <w:r>
        <w:rPr>
          <w:rFonts w:hint="eastAsia"/>
          <w:color w:val="auto"/>
          <w:sz w:val="21"/>
          <w:szCs w:val="21"/>
          <w:highlight w:val="none"/>
          <w:u w:val="single"/>
          <w:lang w:val="en-US" w:eastAsia="zh-CN"/>
        </w:rPr>
        <w:t>09：00</w:t>
      </w:r>
      <w:r>
        <w:rPr>
          <w:color w:val="auto"/>
          <w:sz w:val="21"/>
          <w:szCs w:val="21"/>
          <w:highlight w:val="none"/>
        </w:rPr>
        <w:t>时（北京时间）前在</w:t>
      </w:r>
      <w:r>
        <w:rPr>
          <w:rFonts w:hint="eastAsia" w:ascii="宋体" w:hAnsi="宋体" w:eastAsia="宋体" w:cs="宋体"/>
          <w:color w:val="auto"/>
          <w:sz w:val="21"/>
          <w:szCs w:val="21"/>
          <w:highlight w:val="none"/>
          <w:u w:val="single"/>
          <w:lang w:eastAsia="zh-CN"/>
        </w:rPr>
        <w:t>南安市柳城街道成功街龙润湾美创意大楼711室</w:t>
      </w:r>
      <w:r>
        <w:rPr>
          <w:color w:val="auto"/>
          <w:sz w:val="21"/>
          <w:szCs w:val="21"/>
          <w:highlight w:val="none"/>
        </w:rPr>
        <w:t xml:space="preserve">递交，逾期递交的或未递交到指定地点的投标响应文件，采购人不予受理。 </w:t>
      </w:r>
    </w:p>
    <w:p w14:paraId="7CCAC8D4">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rPr>
          <w:rFonts w:hint="default"/>
          <w:color w:val="auto"/>
          <w:sz w:val="21"/>
          <w:szCs w:val="21"/>
          <w:highlight w:val="none"/>
        </w:rPr>
      </w:pPr>
      <w:r>
        <w:rPr>
          <w:color w:val="auto"/>
          <w:sz w:val="21"/>
          <w:szCs w:val="21"/>
          <w:highlight w:val="none"/>
          <w:lang w:eastAsia="zh-CN"/>
        </w:rPr>
        <w:t>8</w:t>
      </w:r>
      <w:r>
        <w:rPr>
          <w:color w:val="auto"/>
          <w:sz w:val="21"/>
          <w:szCs w:val="21"/>
          <w:highlight w:val="none"/>
        </w:rPr>
        <w:t>.谈判时间及地点：</w:t>
      </w:r>
    </w:p>
    <w:p w14:paraId="5B9ABFC2">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rPr>
          <w:rFonts w:hint="default"/>
          <w:color w:val="auto"/>
          <w:sz w:val="21"/>
          <w:szCs w:val="21"/>
          <w:highlight w:val="none"/>
        </w:rPr>
      </w:pPr>
      <w:r>
        <w:rPr>
          <w:color w:val="auto"/>
          <w:sz w:val="21"/>
          <w:szCs w:val="21"/>
          <w:highlight w:val="none"/>
          <w:lang w:eastAsia="zh-CN"/>
        </w:rPr>
        <w:t>8</w:t>
      </w:r>
      <w:r>
        <w:rPr>
          <w:color w:val="auto"/>
          <w:sz w:val="21"/>
          <w:szCs w:val="21"/>
          <w:highlight w:val="none"/>
        </w:rPr>
        <w:t>.1谈判时间：</w:t>
      </w:r>
      <w:r>
        <w:rPr>
          <w:rFonts w:hint="eastAsia"/>
          <w:color w:val="auto"/>
          <w:sz w:val="21"/>
          <w:szCs w:val="21"/>
          <w:highlight w:val="none"/>
          <w:u w:val="single"/>
          <w:lang w:val="en-US" w:eastAsia="zh-CN"/>
        </w:rPr>
        <w:t>2025</w:t>
      </w:r>
      <w:r>
        <w:rPr>
          <w:color w:val="auto"/>
          <w:sz w:val="21"/>
          <w:szCs w:val="21"/>
          <w:highlight w:val="none"/>
        </w:rPr>
        <w:t>年</w:t>
      </w:r>
      <w:r>
        <w:rPr>
          <w:rFonts w:hint="eastAsia"/>
          <w:color w:val="auto"/>
          <w:sz w:val="21"/>
          <w:szCs w:val="21"/>
          <w:highlight w:val="none"/>
          <w:u w:val="single"/>
          <w:lang w:val="en-US" w:eastAsia="zh-CN"/>
        </w:rPr>
        <w:t>12</w:t>
      </w:r>
      <w:r>
        <w:rPr>
          <w:color w:val="auto"/>
          <w:sz w:val="21"/>
          <w:szCs w:val="21"/>
          <w:highlight w:val="none"/>
        </w:rPr>
        <w:t>月</w:t>
      </w:r>
      <w:r>
        <w:rPr>
          <w:rFonts w:hint="eastAsia"/>
          <w:color w:val="auto"/>
          <w:sz w:val="21"/>
          <w:szCs w:val="21"/>
          <w:highlight w:val="none"/>
          <w:u w:val="single"/>
          <w:lang w:val="en-US" w:eastAsia="zh-CN"/>
        </w:rPr>
        <w:t>24</w:t>
      </w:r>
      <w:r>
        <w:rPr>
          <w:color w:val="auto"/>
          <w:sz w:val="21"/>
          <w:szCs w:val="21"/>
          <w:highlight w:val="none"/>
        </w:rPr>
        <w:t>日</w:t>
      </w:r>
      <w:r>
        <w:rPr>
          <w:rFonts w:hint="eastAsia"/>
          <w:color w:val="auto"/>
          <w:sz w:val="21"/>
          <w:szCs w:val="21"/>
          <w:highlight w:val="none"/>
          <w:lang w:eastAsia="zh-CN"/>
        </w:rPr>
        <w:t>上</w:t>
      </w:r>
      <w:r>
        <w:rPr>
          <w:color w:val="auto"/>
          <w:sz w:val="21"/>
          <w:szCs w:val="21"/>
          <w:highlight w:val="none"/>
        </w:rPr>
        <w:t>午</w:t>
      </w:r>
      <w:r>
        <w:rPr>
          <w:rFonts w:hint="eastAsia"/>
          <w:color w:val="auto"/>
          <w:sz w:val="21"/>
          <w:szCs w:val="21"/>
          <w:highlight w:val="none"/>
          <w:u w:val="single"/>
          <w:lang w:val="en-US" w:eastAsia="zh-CN"/>
        </w:rPr>
        <w:t>09：00</w:t>
      </w:r>
      <w:r>
        <w:rPr>
          <w:color w:val="auto"/>
          <w:sz w:val="21"/>
          <w:szCs w:val="21"/>
          <w:highlight w:val="none"/>
        </w:rPr>
        <w:t>时（北京时间）；</w:t>
      </w:r>
    </w:p>
    <w:p w14:paraId="65B5C51A">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rPr>
          <w:color w:val="auto"/>
          <w:sz w:val="21"/>
          <w:szCs w:val="21"/>
          <w:highlight w:val="none"/>
        </w:rPr>
      </w:pPr>
      <w:r>
        <w:rPr>
          <w:color w:val="auto"/>
          <w:sz w:val="21"/>
          <w:szCs w:val="21"/>
          <w:highlight w:val="none"/>
          <w:lang w:eastAsia="zh-CN"/>
        </w:rPr>
        <w:t>8</w:t>
      </w:r>
      <w:r>
        <w:rPr>
          <w:color w:val="auto"/>
          <w:sz w:val="21"/>
          <w:szCs w:val="21"/>
          <w:highlight w:val="none"/>
        </w:rPr>
        <w:t>.2谈判地点：</w:t>
      </w:r>
      <w:r>
        <w:rPr>
          <w:rFonts w:hint="eastAsia" w:ascii="宋体" w:hAnsi="宋体" w:eastAsia="宋体" w:cs="宋体"/>
          <w:color w:val="auto"/>
          <w:sz w:val="21"/>
          <w:szCs w:val="21"/>
          <w:highlight w:val="none"/>
          <w:u w:val="single"/>
          <w:lang w:eastAsia="zh-CN"/>
        </w:rPr>
        <w:t>南安市柳城街道成功街龙润湾美创意大楼711室</w:t>
      </w:r>
      <w:r>
        <w:rPr>
          <w:color w:val="auto"/>
          <w:sz w:val="21"/>
          <w:szCs w:val="21"/>
          <w:highlight w:val="none"/>
        </w:rPr>
        <w:t>。</w:t>
      </w:r>
    </w:p>
    <w:p w14:paraId="0DEC3079">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default"/>
          <w:color w:val="auto"/>
          <w:sz w:val="21"/>
          <w:szCs w:val="21"/>
          <w:highlight w:val="none"/>
          <w:lang w:eastAsia="zh-CN"/>
        </w:rPr>
      </w:pPr>
      <w:r>
        <w:rPr>
          <w:rFonts w:hint="eastAsia"/>
          <w:color w:val="auto"/>
          <w:sz w:val="21"/>
          <w:szCs w:val="21"/>
          <w:highlight w:val="none"/>
          <w:lang w:val="en-US" w:eastAsia="zh-CN"/>
        </w:rPr>
        <w:t>9.</w:t>
      </w:r>
      <w:r>
        <w:rPr>
          <w:color w:val="auto"/>
          <w:sz w:val="21"/>
          <w:szCs w:val="21"/>
          <w:highlight w:val="none"/>
        </w:rPr>
        <w:t>采购人：</w:t>
      </w:r>
      <w:r>
        <w:rPr>
          <w:rFonts w:hint="eastAsia"/>
          <w:color w:val="auto"/>
          <w:sz w:val="21"/>
          <w:szCs w:val="21"/>
          <w:highlight w:val="none"/>
          <w:lang w:eastAsia="zh-CN"/>
        </w:rPr>
        <w:t>南安市中医院</w:t>
      </w:r>
    </w:p>
    <w:p w14:paraId="0533D32B">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color w:val="auto"/>
          <w:sz w:val="21"/>
          <w:szCs w:val="21"/>
          <w:highlight w:val="none"/>
          <w:lang w:eastAsia="zh-CN"/>
        </w:rPr>
      </w:pPr>
      <w:r>
        <w:rPr>
          <w:color w:val="auto"/>
          <w:sz w:val="21"/>
          <w:szCs w:val="21"/>
          <w:highlight w:val="none"/>
        </w:rPr>
        <w:t>地址：</w:t>
      </w:r>
      <w:r>
        <w:rPr>
          <w:rFonts w:hint="eastAsia"/>
          <w:color w:val="auto"/>
          <w:sz w:val="21"/>
          <w:szCs w:val="21"/>
          <w:highlight w:val="none"/>
        </w:rPr>
        <w:t>南安市</w:t>
      </w:r>
    </w:p>
    <w:p w14:paraId="5C11604C">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color w:val="auto"/>
          <w:sz w:val="21"/>
          <w:szCs w:val="21"/>
          <w:highlight w:val="none"/>
          <w:lang w:eastAsia="zh-CN"/>
        </w:rPr>
      </w:pPr>
      <w:r>
        <w:rPr>
          <w:color w:val="auto"/>
          <w:sz w:val="21"/>
          <w:szCs w:val="21"/>
          <w:highlight w:val="none"/>
        </w:rPr>
        <w:t>邮编：</w:t>
      </w:r>
      <w:r>
        <w:rPr>
          <w:rFonts w:hint="eastAsia"/>
          <w:color w:val="auto"/>
          <w:sz w:val="21"/>
          <w:szCs w:val="21"/>
          <w:highlight w:val="none"/>
          <w:lang w:val="en-US" w:eastAsia="zh-CN"/>
        </w:rPr>
        <w:t>362300</w:t>
      </w:r>
      <w:r>
        <w:rPr>
          <w:color w:val="auto"/>
          <w:sz w:val="21"/>
          <w:szCs w:val="21"/>
          <w:highlight w:val="none"/>
          <w:lang w:eastAsia="zh-CN"/>
        </w:rPr>
        <w:t xml:space="preserve"> </w:t>
      </w:r>
    </w:p>
    <w:p w14:paraId="44CC67C2">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color w:val="auto"/>
          <w:sz w:val="21"/>
          <w:szCs w:val="21"/>
          <w:highlight w:val="none"/>
          <w:lang w:eastAsia="zh-CN"/>
        </w:rPr>
      </w:pPr>
      <w:r>
        <w:rPr>
          <w:color w:val="auto"/>
          <w:sz w:val="21"/>
          <w:szCs w:val="21"/>
          <w:highlight w:val="none"/>
        </w:rPr>
        <w:t>联系人：</w:t>
      </w:r>
      <w:r>
        <w:rPr>
          <w:rFonts w:hint="eastAsia"/>
          <w:color w:val="auto"/>
          <w:sz w:val="21"/>
          <w:szCs w:val="21"/>
          <w:highlight w:val="none"/>
          <w:lang w:eastAsia="zh-CN"/>
        </w:rPr>
        <w:t>李先生</w:t>
      </w:r>
      <w:r>
        <w:rPr>
          <w:rFonts w:hint="eastAsia"/>
          <w:color w:val="auto"/>
          <w:sz w:val="21"/>
          <w:szCs w:val="21"/>
          <w:highlight w:val="none"/>
          <w:lang w:val="en-US" w:eastAsia="zh-CN"/>
        </w:rPr>
        <w:t xml:space="preserve">  </w:t>
      </w:r>
      <w:r>
        <w:rPr>
          <w:color w:val="auto"/>
          <w:sz w:val="21"/>
          <w:szCs w:val="21"/>
          <w:highlight w:val="none"/>
          <w:lang w:eastAsia="zh-CN"/>
        </w:rPr>
        <w:t xml:space="preserve"> </w:t>
      </w:r>
    </w:p>
    <w:p w14:paraId="23DC61BC">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color w:val="auto"/>
          <w:sz w:val="21"/>
          <w:szCs w:val="21"/>
          <w:highlight w:val="none"/>
          <w:lang w:val="en-US" w:eastAsia="zh-CN"/>
        </w:rPr>
      </w:pPr>
      <w:r>
        <w:rPr>
          <w:color w:val="auto"/>
          <w:sz w:val="21"/>
          <w:szCs w:val="21"/>
          <w:highlight w:val="none"/>
        </w:rPr>
        <w:t>联系电话：</w:t>
      </w:r>
      <w:r>
        <w:rPr>
          <w:rFonts w:hint="eastAsia"/>
          <w:color w:val="auto"/>
          <w:sz w:val="21"/>
          <w:szCs w:val="21"/>
          <w:highlight w:val="none"/>
          <w:lang w:val="en-US" w:eastAsia="zh-CN"/>
        </w:rPr>
        <w:t>18750664229</w:t>
      </w:r>
    </w:p>
    <w:p w14:paraId="2EC6666C">
      <w:pPr>
        <w:pStyle w:val="4"/>
        <w:keepNext w:val="0"/>
        <w:keepLines w:val="0"/>
        <w:pageBreakBefore w:val="0"/>
        <w:widowControl/>
        <w:kinsoku/>
        <w:wordWrap/>
        <w:overflowPunct/>
        <w:topLinePunct w:val="0"/>
        <w:autoSpaceDE/>
        <w:autoSpaceDN/>
        <w:bidi w:val="0"/>
        <w:adjustRightInd/>
        <w:snapToGrid/>
        <w:spacing w:line="240" w:lineRule="auto"/>
        <w:ind w:firstLine="480"/>
        <w:textAlignment w:val="auto"/>
        <w:outlineLvl w:val="2"/>
        <w:rPr>
          <w:rFonts w:hint="eastAsia" w:eastAsia="宋体"/>
          <w:color w:val="auto"/>
          <w:sz w:val="21"/>
          <w:szCs w:val="21"/>
          <w:highlight w:val="none"/>
          <w:lang w:eastAsia="zh-CN"/>
        </w:rPr>
      </w:pPr>
      <w:r>
        <w:rPr>
          <w:rFonts w:hint="eastAsia"/>
          <w:color w:val="auto"/>
          <w:sz w:val="21"/>
          <w:szCs w:val="21"/>
          <w:highlight w:val="none"/>
          <w:lang w:val="en-US" w:eastAsia="zh-CN"/>
        </w:rPr>
        <w:t>10</w:t>
      </w:r>
      <w:r>
        <w:rPr>
          <w:color w:val="auto"/>
          <w:sz w:val="21"/>
          <w:szCs w:val="21"/>
          <w:highlight w:val="none"/>
        </w:rPr>
        <w:t>.代理机构：</w:t>
      </w:r>
      <w:r>
        <w:rPr>
          <w:rFonts w:hint="eastAsia"/>
          <w:color w:val="auto"/>
          <w:sz w:val="21"/>
          <w:szCs w:val="21"/>
          <w:highlight w:val="none"/>
          <w:lang w:eastAsia="zh-CN"/>
        </w:rPr>
        <w:t>泉州润力工程项目管理有限公司</w:t>
      </w:r>
    </w:p>
    <w:p w14:paraId="729846B2">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eastAsia="宋体"/>
          <w:color w:val="auto"/>
          <w:sz w:val="21"/>
          <w:szCs w:val="21"/>
          <w:highlight w:val="none"/>
          <w:lang w:eastAsia="zh-CN"/>
        </w:rPr>
      </w:pPr>
      <w:r>
        <w:rPr>
          <w:color w:val="auto"/>
          <w:sz w:val="21"/>
          <w:szCs w:val="21"/>
          <w:highlight w:val="none"/>
        </w:rPr>
        <w:t>地址：</w:t>
      </w:r>
      <w:r>
        <w:rPr>
          <w:rFonts w:hint="eastAsia"/>
          <w:color w:val="auto"/>
          <w:sz w:val="21"/>
          <w:szCs w:val="21"/>
          <w:highlight w:val="none"/>
          <w:lang w:eastAsia="zh-CN"/>
        </w:rPr>
        <w:t>南安市柳城街道成功街龙润湾美创意大楼711室</w:t>
      </w:r>
    </w:p>
    <w:p w14:paraId="5E243F64">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eastAsia="宋体"/>
          <w:color w:val="auto"/>
          <w:sz w:val="21"/>
          <w:szCs w:val="21"/>
          <w:highlight w:val="none"/>
          <w:lang w:val="en-US" w:eastAsia="zh-CN"/>
        </w:rPr>
      </w:pPr>
      <w:r>
        <w:rPr>
          <w:color w:val="auto"/>
          <w:sz w:val="21"/>
          <w:szCs w:val="21"/>
          <w:highlight w:val="none"/>
        </w:rPr>
        <w:t>邮编：</w:t>
      </w:r>
      <w:r>
        <w:rPr>
          <w:rFonts w:hint="eastAsia"/>
          <w:color w:val="auto"/>
          <w:sz w:val="21"/>
          <w:szCs w:val="21"/>
          <w:highlight w:val="none"/>
          <w:lang w:val="en-US" w:eastAsia="zh-CN"/>
        </w:rPr>
        <w:t>362300</w:t>
      </w:r>
    </w:p>
    <w:p w14:paraId="0CD0B7B4">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eastAsia="宋体"/>
          <w:color w:val="auto"/>
          <w:sz w:val="21"/>
          <w:szCs w:val="21"/>
          <w:highlight w:val="none"/>
          <w:lang w:eastAsia="zh-CN"/>
        </w:rPr>
      </w:pPr>
      <w:r>
        <w:rPr>
          <w:color w:val="auto"/>
          <w:sz w:val="21"/>
          <w:szCs w:val="21"/>
          <w:highlight w:val="none"/>
        </w:rPr>
        <w:t>联系人：</w:t>
      </w:r>
      <w:r>
        <w:rPr>
          <w:rFonts w:hint="eastAsia"/>
          <w:color w:val="auto"/>
          <w:sz w:val="21"/>
          <w:szCs w:val="21"/>
          <w:highlight w:val="none"/>
          <w:lang w:eastAsia="zh-CN"/>
        </w:rPr>
        <w:t>黄先生</w:t>
      </w:r>
    </w:p>
    <w:p w14:paraId="56B9AB23">
      <w:pPr>
        <w:pStyle w:val="4"/>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eastAsia="宋体"/>
          <w:color w:val="auto"/>
          <w:sz w:val="21"/>
          <w:szCs w:val="21"/>
          <w:highlight w:val="none"/>
          <w:lang w:val="en-US" w:eastAsia="zh-CN"/>
        </w:rPr>
      </w:pPr>
      <w:r>
        <w:rPr>
          <w:color w:val="auto"/>
          <w:sz w:val="21"/>
          <w:szCs w:val="21"/>
          <w:highlight w:val="none"/>
        </w:rPr>
        <w:t>联系电话：</w:t>
      </w:r>
      <w:r>
        <w:rPr>
          <w:rFonts w:hint="eastAsia"/>
          <w:color w:val="auto"/>
          <w:sz w:val="21"/>
          <w:szCs w:val="21"/>
          <w:highlight w:val="none"/>
          <w:lang w:val="en-US" w:eastAsia="zh-CN"/>
        </w:rPr>
        <w:t>0595-86353906</w:t>
      </w:r>
    </w:p>
    <w:p w14:paraId="73E3C23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C32E46"/>
    <w:rsid w:val="3EF32CB9"/>
    <w:rsid w:val="62FB4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autoRedefine/>
    <w:hidden/>
    <w:qFormat/>
    <w:uiPriority w:val="0"/>
    <w:rPr>
      <w:rFonts w:hint="eastAsia" w:asciiTheme="minorHAnsi" w:hAnsiTheme="minorHAnsi" w:eastAsiaTheme="minorEastAsia" w:cstheme="minorBidi"/>
      <w:lang w:val="en-US" w:eastAsia="zh-Hans"/>
    </w:rPr>
  </w:style>
  <w:style w:type="paragraph" w:customStyle="1" w:styleId="5">
    <w:name w:val="正文（缩进）"/>
    <w:basedOn w:val="1"/>
    <w:autoRedefine/>
    <w:semiHidden/>
    <w:qFormat/>
    <w:uiPriority w:val="99"/>
    <w:pPr>
      <w:ind w:firstLine="48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1097</Words>
  <Characters>1241</Characters>
  <Lines>0</Lines>
  <Paragraphs>0</Paragraphs>
  <TotalTime>0</TotalTime>
  <ScaleCrop>false</ScaleCrop>
  <LinksUpToDate>false</LinksUpToDate>
  <CharactersWithSpaces>1261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2025-05-16T08:36:00Z</dcterms:created>
  <dc:creator>Administrator</dc:creator>
  <cp:lastModifiedBy>招标代理，造价咨询～小陈</cp:lastModifiedBy>
  <dcterms:modified xsi:type="dcterms:W3CDTF">2025-12-18T03:46:48Z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eyJoZGlkIjoiNWVmODUzY2Y4NDIxNmFmOWZhNDE3MTQ3Y2Y0Yjk4NDciLCJ1c2VySWQiOiIxMDU5ODkzNjYyIn0=</vt:lpwstr>
  </property>
  <property fmtid="{D5CDD505-2E9C-101B-9397-08002B2CF9AE}" pid="4" name="ICV">
    <vt:lpwstr>348E6B0661DD4BCAA1F7A9F0472E0414_12</vt:lpwstr>
  </property>
</Properties>
</file>