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55010">
      <w:pPr>
        <w:widowControl/>
        <w:spacing w:before="50" w:after="50"/>
        <w:jc w:val="center"/>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9"/>
          <w:highlight w:val="none"/>
          <w:lang w:eastAsia="zh-CN"/>
        </w:rPr>
        <w:t>竞争性磋商采购公告</w:t>
      </w:r>
    </w:p>
    <w:p w14:paraId="1B0221AF">
      <w:pPr>
        <w:widowControl/>
        <w:spacing w:before="50" w:after="50" w:line="290" w:lineRule="atLeast"/>
        <w:ind w:firstLine="320"/>
        <w:jc w:val="left"/>
        <w:rPr>
          <w:rFonts w:ascii="宋体" w:hAnsi="宋体" w:eastAsia="宋体" w:cs="宋体"/>
          <w:color w:val="auto"/>
          <w:kern w:val="0"/>
          <w:sz w:val="24"/>
          <w:szCs w:val="24"/>
          <w:highlight w:val="none"/>
        </w:rPr>
      </w:pPr>
      <w:r>
        <w:rPr>
          <w:rFonts w:ascii="宋体" w:hAnsi="宋体" w:eastAsia="宋体" w:cs="宋体"/>
          <w:color w:val="auto"/>
          <w:kern w:val="0"/>
          <w:sz w:val="16"/>
          <w:szCs w:val="16"/>
          <w:highlight w:val="none"/>
        </w:rPr>
        <w:t> </w:t>
      </w:r>
    </w:p>
    <w:p w14:paraId="1158142D">
      <w:pPr>
        <w:widowControl/>
        <w:spacing w:before="50" w:after="50" w:line="290" w:lineRule="atLeast"/>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lang w:eastAsia="zh-CN"/>
        </w:rPr>
        <w:t>泉州润力工程项目管理有限公司</w:t>
      </w:r>
      <w:r>
        <w:rPr>
          <w:rFonts w:hint="eastAsia" w:ascii="宋体" w:hAnsi="宋体" w:eastAsia="宋体" w:cs="宋体"/>
          <w:color w:val="auto"/>
          <w:kern w:val="0"/>
          <w:sz w:val="21"/>
          <w:szCs w:val="21"/>
          <w:highlight w:val="none"/>
        </w:rPr>
        <w:t>受</w:t>
      </w:r>
      <w:r>
        <w:rPr>
          <w:rFonts w:hint="eastAsia" w:ascii="宋体" w:hAnsi="宋体" w:cs="宋体"/>
          <w:color w:val="auto"/>
          <w:kern w:val="0"/>
          <w:sz w:val="21"/>
          <w:szCs w:val="21"/>
          <w:highlight w:val="none"/>
          <w:u w:val="single"/>
          <w:lang w:eastAsia="zh-CN"/>
        </w:rPr>
        <w:t>南安市溪美街道社区卫生服务中心</w:t>
      </w:r>
      <w:r>
        <w:rPr>
          <w:rFonts w:hint="eastAsia" w:ascii="宋体" w:hAnsi="宋体" w:eastAsia="宋体" w:cs="宋体"/>
          <w:color w:val="auto"/>
          <w:kern w:val="0"/>
          <w:sz w:val="21"/>
          <w:szCs w:val="21"/>
          <w:highlight w:val="none"/>
        </w:rPr>
        <w:t>委托对</w:t>
      </w:r>
      <w:r>
        <w:rPr>
          <w:rFonts w:hint="eastAsia" w:ascii="宋体" w:hAnsi="宋体" w:cs="宋体"/>
          <w:color w:val="auto"/>
          <w:kern w:val="0"/>
          <w:sz w:val="21"/>
          <w:szCs w:val="21"/>
          <w:highlight w:val="none"/>
          <w:u w:val="single"/>
          <w:lang w:eastAsia="zh-CN"/>
        </w:rPr>
        <w:t>南安溪美街道社区卫生服务中心CT、DR辐射防护装饰工程</w:t>
      </w:r>
      <w:r>
        <w:rPr>
          <w:rFonts w:hint="eastAsia" w:ascii="宋体" w:hAnsi="宋体" w:eastAsia="宋体" w:cs="宋体"/>
          <w:color w:val="auto"/>
          <w:kern w:val="0"/>
          <w:sz w:val="21"/>
          <w:szCs w:val="21"/>
          <w:highlight w:val="none"/>
        </w:rPr>
        <w:t>进行</w:t>
      </w:r>
      <w:r>
        <w:rPr>
          <w:rFonts w:hint="eastAsia" w:ascii="宋体" w:hAnsi="宋体" w:eastAsia="宋体" w:cs="宋体"/>
          <w:color w:val="auto"/>
          <w:kern w:val="0"/>
          <w:sz w:val="21"/>
          <w:szCs w:val="21"/>
          <w:highlight w:val="none"/>
          <w:lang w:eastAsia="zh-CN"/>
        </w:rPr>
        <w:t>竞争性磋商采购</w:t>
      </w:r>
      <w:r>
        <w:rPr>
          <w:rFonts w:hint="eastAsia" w:ascii="宋体" w:hAnsi="宋体" w:eastAsia="宋体" w:cs="宋体"/>
          <w:color w:val="auto"/>
          <w:kern w:val="0"/>
          <w:sz w:val="21"/>
          <w:szCs w:val="21"/>
          <w:highlight w:val="none"/>
        </w:rPr>
        <w:t>，现欢迎国内合格的</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前来投标。</w:t>
      </w:r>
    </w:p>
    <w:p w14:paraId="0BDD6B6D">
      <w:pPr>
        <w:widowControl/>
        <w:spacing w:before="50" w:after="50" w:line="290" w:lineRule="atLeast"/>
        <w:ind w:firstLine="420" w:firstLineChars="200"/>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1.项目名称：</w:t>
      </w:r>
      <w:r>
        <w:rPr>
          <w:rFonts w:hint="eastAsia" w:ascii="宋体" w:hAnsi="宋体" w:cs="宋体"/>
          <w:color w:val="auto"/>
          <w:kern w:val="0"/>
          <w:sz w:val="21"/>
          <w:szCs w:val="21"/>
          <w:highlight w:val="none"/>
          <w:lang w:eastAsia="zh-CN"/>
        </w:rPr>
        <w:t>南安溪美街道社区卫生服务中心CT、DR辐射防护装饰工程</w:t>
      </w:r>
      <w:r>
        <w:rPr>
          <w:rFonts w:ascii="宋体" w:hAnsi="宋体" w:eastAsia="宋体" w:cs="宋体"/>
          <w:color w:val="auto"/>
          <w:kern w:val="0"/>
          <w:sz w:val="21"/>
          <w:szCs w:val="21"/>
          <w:highlight w:val="none"/>
        </w:rPr>
        <w:t>。</w:t>
      </w:r>
    </w:p>
    <w:p w14:paraId="45DA6219">
      <w:pPr>
        <w:widowControl/>
        <w:spacing w:before="50" w:after="50" w:line="290" w:lineRule="atLeast"/>
        <w:ind w:firstLine="420" w:firstLineChars="200"/>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w:t>
      </w:r>
      <w:r>
        <w:rPr>
          <w:rFonts w:ascii="宋体" w:hAnsi="宋体" w:eastAsia="宋体" w:cs="宋体"/>
          <w:color w:val="auto"/>
          <w:kern w:val="0"/>
          <w:sz w:val="21"/>
          <w:szCs w:val="21"/>
          <w:highlight w:val="none"/>
        </w:rPr>
        <w:t>.项目编号：</w:t>
      </w:r>
      <w:r>
        <w:rPr>
          <w:rFonts w:hint="eastAsia" w:ascii="宋体" w:hAnsi="宋体" w:cs="宋体"/>
          <w:color w:val="auto"/>
          <w:kern w:val="0"/>
          <w:sz w:val="21"/>
          <w:szCs w:val="21"/>
          <w:highlight w:val="none"/>
          <w:lang w:eastAsia="zh-CN"/>
        </w:rPr>
        <w:t>QZRL[CS]2026035</w:t>
      </w:r>
    </w:p>
    <w:p w14:paraId="7A56AAF1">
      <w:pPr>
        <w:widowControl/>
        <w:spacing w:before="50" w:after="50" w:line="290" w:lineRule="atLeast"/>
        <w:ind w:firstLine="420" w:firstLineChars="200"/>
        <w:jc w:val="left"/>
        <w:rPr>
          <w:rFonts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3</w:t>
      </w:r>
      <w:r>
        <w:rPr>
          <w:rFonts w:ascii="宋体" w:hAnsi="宋体" w:eastAsia="宋体" w:cs="宋体"/>
          <w:color w:val="auto"/>
          <w:kern w:val="0"/>
          <w:sz w:val="21"/>
          <w:szCs w:val="21"/>
          <w:highlight w:val="none"/>
        </w:rPr>
        <w:t>.采购内容及要求：</w:t>
      </w:r>
    </w:p>
    <w:p w14:paraId="369339B1">
      <w:pPr>
        <w:pStyle w:val="4"/>
        <w:ind w:firstLine="420" w:firstLineChars="200"/>
        <w:jc w:val="left"/>
        <w:rPr>
          <w:color w:val="auto"/>
          <w:sz w:val="21"/>
          <w:szCs w:val="21"/>
        </w:rPr>
      </w:pPr>
      <w:r>
        <w:rPr>
          <w:color w:val="auto"/>
          <w:sz w:val="21"/>
          <w:szCs w:val="21"/>
        </w:rPr>
        <w:t>采购包1：</w:t>
      </w:r>
    </w:p>
    <w:p w14:paraId="17108708">
      <w:pPr>
        <w:pStyle w:val="4"/>
        <w:ind w:firstLine="420" w:firstLineChars="200"/>
        <w:jc w:val="left"/>
        <w:rPr>
          <w:rFonts w:hint="default" w:eastAsia="宋体"/>
          <w:color w:val="auto"/>
          <w:sz w:val="21"/>
          <w:szCs w:val="21"/>
          <w:lang w:val="en-US" w:eastAsia="zh-CN"/>
        </w:rPr>
      </w:pPr>
      <w:r>
        <w:rPr>
          <w:color w:val="auto"/>
          <w:sz w:val="21"/>
          <w:szCs w:val="21"/>
        </w:rPr>
        <w:t xml:space="preserve">采购包预算金额（元）: </w:t>
      </w:r>
      <w:r>
        <w:rPr>
          <w:rFonts w:hint="eastAsia"/>
          <w:color w:val="auto"/>
          <w:sz w:val="21"/>
          <w:szCs w:val="21"/>
          <w:lang w:eastAsia="zh-CN"/>
        </w:rPr>
        <w:t>250000</w:t>
      </w:r>
      <w:r>
        <w:rPr>
          <w:rFonts w:hint="eastAsia"/>
          <w:color w:val="auto"/>
          <w:sz w:val="21"/>
          <w:szCs w:val="21"/>
          <w:lang w:val="en-US" w:eastAsia="zh-CN"/>
        </w:rPr>
        <w:t>.00</w:t>
      </w:r>
    </w:p>
    <w:p w14:paraId="4D9C7F92">
      <w:pPr>
        <w:pStyle w:val="4"/>
        <w:ind w:firstLine="420" w:firstLineChars="200"/>
        <w:jc w:val="left"/>
        <w:rPr>
          <w:rFonts w:hint="eastAsia" w:eastAsia="宋体"/>
          <w:color w:val="auto"/>
          <w:sz w:val="21"/>
          <w:szCs w:val="21"/>
          <w:lang w:eastAsia="zh-CN"/>
        </w:rPr>
      </w:pPr>
      <w:r>
        <w:rPr>
          <w:color w:val="auto"/>
          <w:sz w:val="21"/>
          <w:szCs w:val="21"/>
        </w:rPr>
        <w:t xml:space="preserve">采购包最高限价（元）: </w:t>
      </w:r>
      <w:r>
        <w:rPr>
          <w:rFonts w:hint="eastAsia"/>
          <w:color w:val="auto"/>
          <w:sz w:val="21"/>
          <w:szCs w:val="21"/>
          <w:lang w:eastAsia="zh-CN"/>
        </w:rPr>
        <w:t>250000</w:t>
      </w:r>
      <w:r>
        <w:rPr>
          <w:rFonts w:hint="eastAsia"/>
          <w:color w:val="auto"/>
          <w:sz w:val="21"/>
          <w:szCs w:val="21"/>
          <w:lang w:val="en-US" w:eastAsia="zh-CN"/>
        </w:rPr>
        <w:t>.00</w:t>
      </w:r>
    </w:p>
    <w:p w14:paraId="6C2A4DB2">
      <w:pPr>
        <w:pStyle w:val="4"/>
        <w:ind w:firstLine="420" w:firstLineChars="200"/>
        <w:jc w:val="left"/>
        <w:rPr>
          <w:color w:val="auto"/>
          <w:sz w:val="21"/>
          <w:szCs w:val="21"/>
        </w:rPr>
      </w:pPr>
      <w:r>
        <w:rPr>
          <w:color w:val="auto"/>
          <w:sz w:val="21"/>
          <w:szCs w:val="21"/>
        </w:rPr>
        <w:t>采购包保证金金额（元）: 0.00</w:t>
      </w:r>
    </w:p>
    <w:tbl>
      <w:tblPr>
        <w:tblStyle w:val="2"/>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95"/>
        <w:gridCol w:w="3398"/>
        <w:gridCol w:w="640"/>
        <w:gridCol w:w="1150"/>
        <w:gridCol w:w="890"/>
        <w:gridCol w:w="820"/>
        <w:gridCol w:w="1122"/>
      </w:tblGrid>
      <w:tr w14:paraId="489D8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95" w:type="dxa"/>
            <w:noWrap w:val="0"/>
            <w:vAlign w:val="center"/>
          </w:tcPr>
          <w:p w14:paraId="731A8202">
            <w:pPr>
              <w:pStyle w:val="4"/>
              <w:jc w:val="center"/>
              <w:rPr>
                <w:color w:val="auto"/>
              </w:rPr>
            </w:pPr>
            <w:r>
              <w:rPr>
                <w:color w:val="auto"/>
              </w:rPr>
              <w:t>序号</w:t>
            </w:r>
          </w:p>
        </w:tc>
        <w:tc>
          <w:tcPr>
            <w:tcW w:w="3398" w:type="dxa"/>
            <w:noWrap w:val="0"/>
            <w:vAlign w:val="center"/>
          </w:tcPr>
          <w:p w14:paraId="4FBE505A">
            <w:pPr>
              <w:pStyle w:val="4"/>
              <w:jc w:val="center"/>
              <w:rPr>
                <w:color w:val="auto"/>
              </w:rPr>
            </w:pPr>
            <w:r>
              <w:rPr>
                <w:color w:val="auto"/>
              </w:rPr>
              <w:t>标的名称</w:t>
            </w:r>
          </w:p>
        </w:tc>
        <w:tc>
          <w:tcPr>
            <w:tcW w:w="640" w:type="dxa"/>
            <w:noWrap w:val="0"/>
            <w:vAlign w:val="center"/>
          </w:tcPr>
          <w:p w14:paraId="2E564CD2">
            <w:pPr>
              <w:pStyle w:val="4"/>
              <w:jc w:val="center"/>
              <w:rPr>
                <w:color w:val="auto"/>
              </w:rPr>
            </w:pPr>
            <w:r>
              <w:rPr>
                <w:color w:val="auto"/>
              </w:rPr>
              <w:t>数量</w:t>
            </w:r>
          </w:p>
        </w:tc>
        <w:tc>
          <w:tcPr>
            <w:tcW w:w="1150" w:type="dxa"/>
            <w:noWrap w:val="0"/>
            <w:vAlign w:val="center"/>
          </w:tcPr>
          <w:p w14:paraId="7936F029">
            <w:pPr>
              <w:pStyle w:val="4"/>
              <w:jc w:val="center"/>
              <w:rPr>
                <w:color w:val="auto"/>
              </w:rPr>
            </w:pPr>
            <w:r>
              <w:rPr>
                <w:color w:val="auto"/>
              </w:rPr>
              <w:t>标的金额 （元）</w:t>
            </w:r>
          </w:p>
        </w:tc>
        <w:tc>
          <w:tcPr>
            <w:tcW w:w="890" w:type="dxa"/>
            <w:noWrap w:val="0"/>
            <w:vAlign w:val="center"/>
          </w:tcPr>
          <w:p w14:paraId="149E88F0">
            <w:pPr>
              <w:pStyle w:val="4"/>
              <w:jc w:val="center"/>
              <w:rPr>
                <w:color w:val="auto"/>
              </w:rPr>
            </w:pPr>
            <w:r>
              <w:rPr>
                <w:color w:val="auto"/>
              </w:rPr>
              <w:t>计量</w:t>
            </w:r>
          </w:p>
          <w:p w14:paraId="23FECA2C">
            <w:pPr>
              <w:pStyle w:val="4"/>
              <w:jc w:val="center"/>
              <w:rPr>
                <w:color w:val="auto"/>
              </w:rPr>
            </w:pPr>
            <w:r>
              <w:rPr>
                <w:color w:val="auto"/>
              </w:rPr>
              <w:t>单位</w:t>
            </w:r>
          </w:p>
        </w:tc>
        <w:tc>
          <w:tcPr>
            <w:tcW w:w="820" w:type="dxa"/>
            <w:noWrap w:val="0"/>
            <w:vAlign w:val="center"/>
          </w:tcPr>
          <w:p w14:paraId="7B48C391">
            <w:pPr>
              <w:pStyle w:val="4"/>
              <w:jc w:val="center"/>
              <w:rPr>
                <w:color w:val="auto"/>
              </w:rPr>
            </w:pPr>
            <w:r>
              <w:rPr>
                <w:color w:val="auto"/>
              </w:rPr>
              <w:t>所属行业</w:t>
            </w:r>
          </w:p>
        </w:tc>
        <w:tc>
          <w:tcPr>
            <w:tcW w:w="1122" w:type="dxa"/>
            <w:noWrap w:val="0"/>
            <w:vAlign w:val="center"/>
          </w:tcPr>
          <w:p w14:paraId="262609F8">
            <w:pPr>
              <w:pStyle w:val="4"/>
              <w:jc w:val="center"/>
              <w:rPr>
                <w:color w:val="auto"/>
              </w:rPr>
            </w:pPr>
            <w:r>
              <w:rPr>
                <w:color w:val="auto"/>
              </w:rPr>
              <w:t>是否允许进口产品</w:t>
            </w:r>
          </w:p>
        </w:tc>
      </w:tr>
      <w:tr w14:paraId="3996F8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95" w:type="dxa"/>
            <w:noWrap w:val="0"/>
            <w:vAlign w:val="center"/>
          </w:tcPr>
          <w:p w14:paraId="33E43BEC">
            <w:pPr>
              <w:pStyle w:val="4"/>
              <w:jc w:val="center"/>
              <w:rPr>
                <w:color w:val="auto"/>
              </w:rPr>
            </w:pPr>
            <w:r>
              <w:rPr>
                <w:color w:val="auto"/>
              </w:rPr>
              <w:t>1</w:t>
            </w:r>
          </w:p>
        </w:tc>
        <w:tc>
          <w:tcPr>
            <w:tcW w:w="3398" w:type="dxa"/>
            <w:noWrap w:val="0"/>
            <w:vAlign w:val="center"/>
          </w:tcPr>
          <w:p w14:paraId="6B1705E6">
            <w:pPr>
              <w:pStyle w:val="4"/>
              <w:jc w:val="center"/>
              <w:rPr>
                <w:rFonts w:hint="eastAsia" w:eastAsia="宋体"/>
                <w:color w:val="auto"/>
                <w:lang w:eastAsia="zh-CN"/>
              </w:rPr>
            </w:pPr>
            <w:r>
              <w:rPr>
                <w:rFonts w:hint="eastAsia" w:ascii="宋体" w:hAnsi="宋体" w:cs="宋体"/>
                <w:color w:val="auto"/>
                <w:kern w:val="0"/>
                <w:sz w:val="21"/>
                <w:szCs w:val="21"/>
                <w:highlight w:val="none"/>
                <w:lang w:eastAsia="zh-CN"/>
              </w:rPr>
              <w:t>南安溪美街道社区卫生服务中心CT、DR辐射防护装饰工程</w:t>
            </w:r>
          </w:p>
        </w:tc>
        <w:tc>
          <w:tcPr>
            <w:tcW w:w="640" w:type="dxa"/>
            <w:noWrap w:val="0"/>
            <w:vAlign w:val="center"/>
          </w:tcPr>
          <w:p w14:paraId="3CFEAF95">
            <w:pPr>
              <w:pStyle w:val="4"/>
              <w:jc w:val="center"/>
              <w:rPr>
                <w:color w:val="auto"/>
              </w:rPr>
            </w:pPr>
            <w:r>
              <w:rPr>
                <w:color w:val="auto"/>
              </w:rPr>
              <w:t>1.00</w:t>
            </w:r>
          </w:p>
        </w:tc>
        <w:tc>
          <w:tcPr>
            <w:tcW w:w="1150" w:type="dxa"/>
            <w:noWrap w:val="0"/>
            <w:vAlign w:val="center"/>
          </w:tcPr>
          <w:p w14:paraId="08D84560">
            <w:pPr>
              <w:pStyle w:val="4"/>
              <w:jc w:val="center"/>
              <w:rPr>
                <w:rFonts w:hint="eastAsia" w:eastAsia="宋体"/>
                <w:color w:val="auto"/>
                <w:lang w:eastAsia="zh-CN"/>
              </w:rPr>
            </w:pPr>
            <w:r>
              <w:rPr>
                <w:rFonts w:hint="eastAsia"/>
                <w:color w:val="auto"/>
                <w:lang w:eastAsia="zh-CN"/>
              </w:rPr>
              <w:t>250000</w:t>
            </w:r>
            <w:r>
              <w:rPr>
                <w:rFonts w:hint="eastAsia" w:eastAsia="宋体"/>
                <w:color w:val="auto"/>
                <w:lang w:eastAsia="zh-CN"/>
              </w:rPr>
              <w:t>.00</w:t>
            </w:r>
          </w:p>
        </w:tc>
        <w:tc>
          <w:tcPr>
            <w:tcW w:w="890" w:type="dxa"/>
            <w:noWrap w:val="0"/>
            <w:vAlign w:val="center"/>
          </w:tcPr>
          <w:p w14:paraId="542F709D">
            <w:pPr>
              <w:pStyle w:val="4"/>
              <w:jc w:val="center"/>
              <w:rPr>
                <w:rFonts w:hint="default" w:eastAsia="宋体"/>
                <w:color w:val="auto"/>
                <w:lang w:val="en-US" w:eastAsia="zh-CN"/>
              </w:rPr>
            </w:pPr>
            <w:r>
              <w:rPr>
                <w:rFonts w:hint="eastAsia"/>
                <w:color w:val="auto"/>
                <w:lang w:val="en-US" w:eastAsia="zh-CN"/>
              </w:rPr>
              <w:t>项</w:t>
            </w:r>
          </w:p>
        </w:tc>
        <w:tc>
          <w:tcPr>
            <w:tcW w:w="820" w:type="dxa"/>
            <w:noWrap w:val="0"/>
            <w:vAlign w:val="center"/>
          </w:tcPr>
          <w:p w14:paraId="73E705CC">
            <w:pPr>
              <w:pStyle w:val="4"/>
              <w:jc w:val="center"/>
              <w:rPr>
                <w:rFonts w:hint="eastAsia" w:eastAsia="宋体"/>
                <w:color w:val="auto"/>
                <w:lang w:eastAsia="zh-CN"/>
              </w:rPr>
            </w:pPr>
            <w:r>
              <w:rPr>
                <w:rFonts w:hint="eastAsia"/>
                <w:color w:val="auto"/>
                <w:lang w:eastAsia="zh-CN"/>
              </w:rPr>
              <w:t>建筑业</w:t>
            </w:r>
          </w:p>
        </w:tc>
        <w:tc>
          <w:tcPr>
            <w:tcW w:w="1122" w:type="dxa"/>
            <w:noWrap w:val="0"/>
            <w:vAlign w:val="center"/>
          </w:tcPr>
          <w:p w14:paraId="53ED5BEF">
            <w:pPr>
              <w:pStyle w:val="4"/>
              <w:jc w:val="center"/>
              <w:rPr>
                <w:color w:val="auto"/>
              </w:rPr>
            </w:pPr>
            <w:r>
              <w:rPr>
                <w:color w:val="auto"/>
              </w:rPr>
              <w:t>否</w:t>
            </w:r>
          </w:p>
        </w:tc>
      </w:tr>
    </w:tbl>
    <w:p w14:paraId="74CAC5DE">
      <w:pPr>
        <w:pStyle w:val="4"/>
        <w:keepNext w:val="0"/>
        <w:keepLines w:val="0"/>
        <w:pageBreakBefore w:val="0"/>
        <w:widowControl/>
        <w:kinsoku/>
        <w:wordWrap/>
        <w:overflowPunct/>
        <w:topLinePunct w:val="0"/>
        <w:autoSpaceDE/>
        <w:autoSpaceDN/>
        <w:bidi w:val="0"/>
        <w:adjustRightInd w:val="0"/>
        <w:snapToGrid w:val="0"/>
        <w:spacing w:line="324" w:lineRule="auto"/>
        <w:ind w:firstLine="420" w:firstLineChars="200"/>
        <w:jc w:val="left"/>
        <w:textAlignment w:val="auto"/>
        <w:outlineLvl w:val="2"/>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4</w:t>
      </w:r>
      <w:r>
        <w:rPr>
          <w:rFonts w:hint="eastAsia" w:ascii="宋体" w:hAnsi="宋体" w:eastAsia="宋体" w:cs="宋体"/>
          <w:b w:val="0"/>
          <w:bCs/>
          <w:color w:val="auto"/>
          <w:sz w:val="21"/>
          <w:szCs w:val="21"/>
        </w:rPr>
        <w:t>.采购项目需要落实的政府采购政策：</w:t>
      </w:r>
    </w:p>
    <w:p w14:paraId="5C1CF4F1">
      <w:pPr>
        <w:pStyle w:val="4"/>
        <w:ind w:firstLine="630" w:firstLineChars="300"/>
        <w:jc w:val="left"/>
        <w:rPr>
          <w:color w:val="auto"/>
          <w:sz w:val="21"/>
          <w:szCs w:val="21"/>
        </w:rPr>
      </w:pPr>
      <w:r>
        <w:rPr>
          <w:color w:val="auto"/>
          <w:sz w:val="21"/>
          <w:szCs w:val="21"/>
        </w:rPr>
        <w:t>进口产品：不适用</w:t>
      </w:r>
    </w:p>
    <w:p w14:paraId="12E4DC80">
      <w:pPr>
        <w:pStyle w:val="4"/>
        <w:ind w:firstLine="630" w:firstLineChars="300"/>
        <w:jc w:val="left"/>
        <w:rPr>
          <w:color w:val="auto"/>
          <w:sz w:val="21"/>
          <w:szCs w:val="21"/>
        </w:rPr>
      </w:pPr>
      <w:r>
        <w:rPr>
          <w:color w:val="auto"/>
          <w:sz w:val="21"/>
          <w:szCs w:val="21"/>
        </w:rPr>
        <w:t>节能产品：不适用</w:t>
      </w:r>
    </w:p>
    <w:p w14:paraId="7254652A">
      <w:pPr>
        <w:pStyle w:val="4"/>
        <w:ind w:firstLine="630" w:firstLineChars="300"/>
        <w:jc w:val="left"/>
        <w:rPr>
          <w:color w:val="auto"/>
          <w:sz w:val="21"/>
          <w:szCs w:val="21"/>
        </w:rPr>
      </w:pPr>
      <w:r>
        <w:rPr>
          <w:color w:val="auto"/>
          <w:sz w:val="21"/>
          <w:szCs w:val="21"/>
        </w:rPr>
        <w:t>环境标志产品：不适用</w:t>
      </w:r>
    </w:p>
    <w:p w14:paraId="04D779AF">
      <w:pPr>
        <w:pStyle w:val="4"/>
        <w:ind w:firstLine="630" w:firstLineChars="300"/>
        <w:jc w:val="left"/>
        <w:rPr>
          <w:color w:val="auto"/>
          <w:sz w:val="21"/>
          <w:szCs w:val="21"/>
        </w:rPr>
      </w:pPr>
      <w:r>
        <w:rPr>
          <w:color w:val="auto"/>
          <w:sz w:val="21"/>
          <w:szCs w:val="21"/>
        </w:rPr>
        <w:t>促进中小企业发展的相关政策：</w:t>
      </w:r>
    </w:p>
    <w:p w14:paraId="3BB7BFD1">
      <w:pPr>
        <w:pStyle w:val="4"/>
        <w:ind w:firstLine="420" w:firstLineChars="200"/>
        <w:jc w:val="left"/>
        <w:rPr>
          <w:rFonts w:hint="eastAsia" w:eastAsia="宋体"/>
          <w:color w:val="auto"/>
          <w:sz w:val="21"/>
          <w:szCs w:val="21"/>
          <w:lang w:val="en-US" w:eastAsia="zh-CN"/>
        </w:rPr>
      </w:pPr>
      <w:r>
        <w:rPr>
          <w:color w:val="auto"/>
          <w:sz w:val="21"/>
          <w:szCs w:val="21"/>
        </w:rPr>
        <w:t>采购包1：</w:t>
      </w:r>
      <w:r>
        <w:rPr>
          <w:rFonts w:hint="eastAsia"/>
          <w:color w:val="auto"/>
          <w:sz w:val="21"/>
          <w:szCs w:val="21"/>
        </w:rPr>
        <w:t>不专门面向中小企业采购</w:t>
      </w:r>
      <w:r>
        <w:rPr>
          <w:rFonts w:hint="eastAsia"/>
          <w:color w:val="auto"/>
          <w:sz w:val="21"/>
          <w:szCs w:val="21"/>
          <w:lang w:eastAsia="zh-CN"/>
        </w:rPr>
        <w:t>。</w:t>
      </w:r>
    </w:p>
    <w:p w14:paraId="6961A30F">
      <w:pPr>
        <w:pStyle w:val="4"/>
        <w:keepNext w:val="0"/>
        <w:keepLines w:val="0"/>
        <w:pageBreakBefore w:val="0"/>
        <w:widowControl/>
        <w:kinsoku/>
        <w:wordWrap/>
        <w:overflowPunct/>
        <w:topLinePunct w:val="0"/>
        <w:autoSpaceDE/>
        <w:autoSpaceDN/>
        <w:bidi w:val="0"/>
        <w:adjustRightInd w:val="0"/>
        <w:snapToGrid w:val="0"/>
        <w:spacing w:line="324" w:lineRule="auto"/>
        <w:ind w:firstLine="420" w:firstLineChars="200"/>
        <w:jc w:val="left"/>
        <w:textAlignment w:val="auto"/>
        <w:outlineLvl w:val="2"/>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5</w:t>
      </w:r>
      <w:r>
        <w:rPr>
          <w:rFonts w:hint="eastAsia" w:ascii="宋体" w:hAnsi="宋体" w:eastAsia="宋体" w:cs="宋体"/>
          <w:b w:val="0"/>
          <w:bCs/>
          <w:color w:val="auto"/>
          <w:sz w:val="21"/>
          <w:szCs w:val="21"/>
        </w:rPr>
        <w:t>.供应商的资格要求：</w:t>
      </w:r>
    </w:p>
    <w:p w14:paraId="3DB15919">
      <w:pPr>
        <w:pStyle w:val="4"/>
        <w:ind w:firstLine="420" w:firstLineChars="200"/>
        <w:jc w:val="lef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5</w:t>
      </w:r>
      <w:r>
        <w:rPr>
          <w:rFonts w:hint="eastAsia" w:ascii="宋体" w:hAnsi="宋体" w:eastAsia="宋体" w:cs="宋体"/>
          <w:b w:val="0"/>
          <w:bCs/>
          <w:color w:val="auto"/>
          <w:sz w:val="21"/>
          <w:szCs w:val="21"/>
        </w:rPr>
        <w:t>.1法定条件：符合《中华人民共和国政府采购法》第二十二条第一款规定的条件。</w:t>
      </w:r>
    </w:p>
    <w:p w14:paraId="7D0DDD96">
      <w:pPr>
        <w:pStyle w:val="4"/>
        <w:ind w:firstLine="420" w:firstLineChars="200"/>
        <w:jc w:val="left"/>
        <w:rPr>
          <w:color w:val="auto"/>
        </w:rPr>
      </w:pPr>
      <w:r>
        <w:rPr>
          <w:rFonts w:hint="eastAsia" w:ascii="宋体" w:hAnsi="宋体" w:eastAsia="宋体" w:cs="宋体"/>
          <w:b w:val="0"/>
          <w:bCs/>
          <w:color w:val="auto"/>
          <w:sz w:val="21"/>
          <w:szCs w:val="21"/>
          <w:lang w:val="en-US" w:eastAsia="zh-CN"/>
        </w:rPr>
        <w:t>5</w:t>
      </w:r>
      <w:r>
        <w:rPr>
          <w:rFonts w:hint="eastAsia" w:ascii="宋体" w:hAnsi="宋体" w:eastAsia="宋体" w:cs="宋体"/>
          <w:b w:val="0"/>
          <w:bCs/>
          <w:color w:val="auto"/>
          <w:sz w:val="21"/>
          <w:szCs w:val="21"/>
        </w:rPr>
        <w:t>.2特定条件</w:t>
      </w:r>
      <w:r>
        <w:rPr>
          <w:color w:val="auto"/>
        </w:rPr>
        <w:t>：</w:t>
      </w:r>
    </w:p>
    <w:p w14:paraId="380C9ED4">
      <w:pPr>
        <w:pStyle w:val="4"/>
        <w:jc w:val="left"/>
        <w:rPr>
          <w:rFonts w:hint="eastAsia" w:ascii="宋体" w:hAnsi="宋体" w:eastAsia="宋体" w:cs="宋体"/>
          <w:color w:val="auto"/>
          <w:highlight w:val="none"/>
        </w:rPr>
      </w:pPr>
      <w:r>
        <w:rPr>
          <w:rFonts w:hint="eastAsia"/>
          <w:color w:val="auto"/>
          <w:lang w:eastAsia="zh-CN"/>
        </w:rPr>
        <w:t>　</w:t>
      </w:r>
      <w:r>
        <w:rPr>
          <w:rFonts w:hint="eastAsia" w:ascii="宋体" w:hAnsi="宋体" w:eastAsia="宋体" w:cs="宋体"/>
          <w:color w:val="auto"/>
          <w:highlight w:val="none"/>
          <w:lang w:eastAsia="zh-CN"/>
        </w:rPr>
        <w:t>　</w:t>
      </w:r>
      <w:r>
        <w:rPr>
          <w:rFonts w:hint="eastAsia" w:ascii="宋体" w:hAnsi="宋体" w:eastAsia="宋体" w:cs="宋体"/>
          <w:color w:val="auto"/>
          <w:highlight w:val="none"/>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02"/>
        <w:gridCol w:w="6714"/>
      </w:tblGrid>
      <w:tr w14:paraId="505CC1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88" w:type="dxa"/>
            <w:noWrap w:val="0"/>
            <w:vAlign w:val="top"/>
          </w:tcPr>
          <w:p w14:paraId="46097A64">
            <w:pPr>
              <w:pStyle w:val="4"/>
              <w:jc w:val="left"/>
              <w:rPr>
                <w:rFonts w:hint="eastAsia" w:ascii="宋体" w:hAnsi="宋体" w:eastAsia="宋体" w:cs="宋体"/>
                <w:color w:val="auto"/>
                <w:highlight w:val="none"/>
              </w:rPr>
            </w:pPr>
            <w:r>
              <w:rPr>
                <w:rFonts w:hint="eastAsia" w:ascii="宋体" w:hAnsi="宋体" w:eastAsia="宋体" w:cs="宋体"/>
                <w:color w:val="auto"/>
                <w:highlight w:val="none"/>
              </w:rPr>
              <w:t>资格审查要求概况</w:t>
            </w:r>
          </w:p>
        </w:tc>
        <w:tc>
          <w:tcPr>
            <w:tcW w:w="7080" w:type="dxa"/>
            <w:noWrap w:val="0"/>
            <w:vAlign w:val="top"/>
          </w:tcPr>
          <w:p w14:paraId="7E9469C2">
            <w:pPr>
              <w:pStyle w:val="4"/>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评审点具体描述</w:t>
            </w:r>
          </w:p>
        </w:tc>
      </w:tr>
      <w:tr w14:paraId="4B98A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8" w:hRule="atLeast"/>
        </w:trPr>
        <w:tc>
          <w:tcPr>
            <w:tcW w:w="1888" w:type="dxa"/>
            <w:noWrap w:val="0"/>
            <w:vAlign w:val="top"/>
          </w:tcPr>
          <w:p w14:paraId="4571C012">
            <w:pPr>
              <w:pStyle w:val="4"/>
              <w:jc w:val="left"/>
              <w:rPr>
                <w:rFonts w:hint="eastAsia" w:ascii="宋体" w:hAnsi="宋体" w:eastAsia="宋体" w:cs="宋体"/>
                <w:color w:val="auto"/>
                <w:highlight w:val="none"/>
              </w:rPr>
            </w:pPr>
            <w:r>
              <w:rPr>
                <w:rFonts w:hint="eastAsia" w:ascii="宋体" w:hAnsi="宋体" w:eastAsia="宋体" w:cs="宋体"/>
                <w:color w:val="auto"/>
                <w:highlight w:val="none"/>
              </w:rPr>
              <w:t>资格承诺函</w:t>
            </w:r>
          </w:p>
        </w:tc>
        <w:tc>
          <w:tcPr>
            <w:tcW w:w="7080" w:type="dxa"/>
            <w:noWrap w:val="0"/>
            <w:vAlign w:val="top"/>
          </w:tcPr>
          <w:p w14:paraId="03CC991B">
            <w:pPr>
              <w:pStyle w:val="4"/>
              <w:jc w:val="left"/>
              <w:rPr>
                <w:rFonts w:hint="eastAsia" w:ascii="宋体" w:hAnsi="宋体" w:eastAsia="宋体" w:cs="宋体"/>
                <w:color w:val="auto"/>
                <w:highlight w:val="none"/>
              </w:rPr>
            </w:pPr>
            <w:r>
              <w:rPr>
                <w:rFonts w:hint="eastAsia" w:ascii="宋体" w:hAnsi="宋体" w:eastAsia="宋体" w:cs="宋体"/>
                <w:color w:val="auto"/>
                <w:highlight w:val="none"/>
              </w:rPr>
              <w:t>采用资格承诺制的供应商，须根据投标(响应)格式文件要求提供资格承诺函，否则，视为未按照招标文件规定提交投标人的资格及资信文件，按资格审查不合格处理。</w:t>
            </w:r>
          </w:p>
        </w:tc>
      </w:tr>
      <w:tr w14:paraId="709DD9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8" w:hRule="atLeast"/>
        </w:trPr>
        <w:tc>
          <w:tcPr>
            <w:tcW w:w="1888" w:type="dxa"/>
            <w:noWrap w:val="0"/>
            <w:vAlign w:val="top"/>
          </w:tcPr>
          <w:p w14:paraId="042AB5AA">
            <w:pPr>
              <w:pStyle w:val="4"/>
              <w:jc w:val="left"/>
              <w:rPr>
                <w:rFonts w:hint="eastAsia" w:ascii="宋体" w:hAnsi="宋体" w:eastAsia="宋体" w:cs="宋体"/>
                <w:color w:val="auto"/>
                <w:highlight w:val="none"/>
              </w:rPr>
            </w:pPr>
            <w:r>
              <w:rPr>
                <w:rFonts w:hint="eastAsia" w:ascii="宋体" w:hAnsi="宋体" w:eastAsia="宋体" w:cs="宋体"/>
                <w:color w:val="auto"/>
                <w:highlight w:val="none"/>
              </w:rPr>
              <w:t>企业资质</w:t>
            </w:r>
          </w:p>
        </w:tc>
        <w:tc>
          <w:tcPr>
            <w:tcW w:w="7080" w:type="dxa"/>
            <w:noWrap w:val="0"/>
            <w:vAlign w:val="top"/>
          </w:tcPr>
          <w:p w14:paraId="530A5330">
            <w:pPr>
              <w:pStyle w:val="4"/>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供应商</w:t>
            </w:r>
            <w:r>
              <w:rPr>
                <w:rFonts w:hint="eastAsia" w:ascii="宋体" w:hAnsi="宋体" w:eastAsia="宋体" w:cs="宋体"/>
                <w:color w:val="auto"/>
                <w:highlight w:val="none"/>
                <w:lang w:eastAsia="zh-CN"/>
              </w:rPr>
              <w:t>须</w:t>
            </w:r>
            <w:r>
              <w:rPr>
                <w:rFonts w:hint="eastAsia" w:ascii="宋体" w:hAnsi="宋体" w:eastAsia="宋体" w:cs="宋体"/>
                <w:color w:val="auto"/>
                <w:highlight w:val="none"/>
              </w:rPr>
              <w:t>具备建筑工程施工总承包三级及以上资质（或建筑装修装饰工程专业承包二级及以上资质）和有效的《施工企业安全生产许可证》</w:t>
            </w:r>
            <w:r>
              <w:rPr>
                <w:rFonts w:hint="eastAsia" w:ascii="宋体" w:hAnsi="宋体" w:eastAsia="宋体" w:cs="宋体"/>
                <w:color w:val="auto"/>
                <w:highlight w:val="none"/>
                <w:lang w:eastAsia="zh-CN"/>
              </w:rPr>
              <w:t>。投标时，</w:t>
            </w:r>
            <w:r>
              <w:rPr>
                <w:rFonts w:hint="eastAsia" w:ascii="宋体" w:hAnsi="宋体" w:eastAsia="宋体" w:cs="宋体"/>
                <w:color w:val="auto"/>
                <w:highlight w:val="none"/>
              </w:rPr>
              <w:t>供应商</w:t>
            </w:r>
            <w:r>
              <w:rPr>
                <w:rFonts w:hint="eastAsia" w:ascii="宋体" w:hAnsi="宋体" w:eastAsia="宋体" w:cs="宋体"/>
                <w:color w:val="auto"/>
                <w:highlight w:val="none"/>
                <w:lang w:eastAsia="zh-CN"/>
              </w:rPr>
              <w:t>需提供上述有效证书复印件加盖单位公章。</w:t>
            </w:r>
          </w:p>
        </w:tc>
      </w:tr>
      <w:tr w14:paraId="3410F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8" w:hRule="atLeast"/>
        </w:trPr>
        <w:tc>
          <w:tcPr>
            <w:tcW w:w="1888" w:type="dxa"/>
            <w:noWrap w:val="0"/>
            <w:vAlign w:val="top"/>
          </w:tcPr>
          <w:p w14:paraId="3077AE63">
            <w:pPr>
              <w:pStyle w:val="4"/>
              <w:jc w:val="left"/>
              <w:rPr>
                <w:rFonts w:hint="eastAsia" w:ascii="宋体" w:hAnsi="宋体" w:eastAsia="宋体" w:cs="宋体"/>
                <w:color w:val="auto"/>
                <w:highlight w:val="none"/>
              </w:rPr>
            </w:pPr>
            <w:r>
              <w:rPr>
                <w:rFonts w:hint="eastAsia" w:ascii="宋体" w:hAnsi="宋体" w:eastAsia="宋体" w:cs="宋体"/>
                <w:color w:val="auto"/>
                <w:highlight w:val="none"/>
              </w:rPr>
              <w:t>项目负责人</w:t>
            </w:r>
          </w:p>
        </w:tc>
        <w:tc>
          <w:tcPr>
            <w:tcW w:w="7080" w:type="dxa"/>
            <w:noWrap w:val="0"/>
            <w:vAlign w:val="top"/>
          </w:tcPr>
          <w:p w14:paraId="237CB2F5">
            <w:pPr>
              <w:pStyle w:val="4"/>
              <w:jc w:val="left"/>
              <w:rPr>
                <w:rFonts w:hint="eastAsia" w:ascii="宋体" w:hAnsi="宋体" w:eastAsia="宋体" w:cs="宋体"/>
                <w:color w:val="auto"/>
                <w:highlight w:val="none"/>
              </w:rPr>
            </w:pPr>
            <w:r>
              <w:rPr>
                <w:rFonts w:hint="eastAsia" w:ascii="宋体" w:hAnsi="宋体" w:eastAsia="宋体" w:cs="宋体"/>
                <w:color w:val="auto"/>
                <w:highlight w:val="none"/>
              </w:rPr>
              <w:t>供应商拟派本项目的项目负责人须具备二级及以上建筑工程专业注册建造师执业资格并持有安全生产考核合格证书B证。（</w:t>
            </w:r>
            <w:r>
              <w:rPr>
                <w:rFonts w:hint="eastAsia" w:ascii="宋体" w:hAnsi="宋体" w:eastAsia="宋体" w:cs="宋体"/>
                <w:color w:val="auto"/>
                <w:highlight w:val="none"/>
                <w:lang w:eastAsia="zh-CN"/>
              </w:rPr>
              <w:t>投标时，</w:t>
            </w:r>
            <w:r>
              <w:rPr>
                <w:rFonts w:hint="eastAsia" w:ascii="宋体" w:hAnsi="宋体" w:eastAsia="宋体" w:cs="宋体"/>
                <w:color w:val="auto"/>
                <w:highlight w:val="none"/>
              </w:rPr>
              <w:t>供应商</w:t>
            </w:r>
            <w:r>
              <w:rPr>
                <w:rFonts w:hint="eastAsia" w:ascii="宋体" w:hAnsi="宋体" w:eastAsia="宋体" w:cs="宋体"/>
                <w:color w:val="auto"/>
                <w:highlight w:val="none"/>
                <w:lang w:eastAsia="zh-CN"/>
              </w:rPr>
              <w:t>需提供上述有效证书复印件</w:t>
            </w:r>
            <w:r>
              <w:rPr>
                <w:rFonts w:hint="eastAsia" w:ascii="宋体" w:hAnsi="宋体" w:eastAsia="宋体" w:cs="宋体"/>
                <w:color w:val="auto"/>
                <w:highlight w:val="none"/>
              </w:rPr>
              <w:t>及提交首次响应文件截止时间前六个月内任意一个月（不含提交首次响应文件截止时间当月）供应商为其缴纳社保证明材料,注册企业应与供应商名称一致）</w:t>
            </w:r>
            <w:r>
              <w:rPr>
                <w:rFonts w:hint="eastAsia" w:ascii="宋体" w:hAnsi="宋体" w:eastAsia="宋体" w:cs="宋体"/>
                <w:color w:val="auto"/>
                <w:highlight w:val="none"/>
                <w:lang w:eastAsia="zh-CN"/>
              </w:rPr>
              <w:t>，并加盖单位公章</w:t>
            </w:r>
            <w:r>
              <w:rPr>
                <w:rFonts w:hint="eastAsia" w:ascii="宋体" w:hAnsi="宋体" w:eastAsia="宋体" w:cs="宋体"/>
                <w:color w:val="auto"/>
                <w:highlight w:val="none"/>
              </w:rPr>
              <w:t>。</w:t>
            </w:r>
          </w:p>
        </w:tc>
      </w:tr>
    </w:tbl>
    <w:p w14:paraId="576BC53A">
      <w:pPr>
        <w:pStyle w:val="4"/>
        <w:ind w:firstLine="400" w:firstLineChars="200"/>
        <w:jc w:val="left"/>
        <w:rPr>
          <w:color w:val="auto"/>
        </w:rPr>
      </w:pPr>
      <w:r>
        <w:rPr>
          <w:rFonts w:hint="eastAsia"/>
          <w:color w:val="auto"/>
          <w:lang w:val="en-US" w:eastAsia="zh-CN"/>
        </w:rPr>
        <w:t>5</w:t>
      </w:r>
      <w:r>
        <w:rPr>
          <w:color w:val="auto"/>
        </w:rPr>
        <w:t>.3是否接受联合体形式的响应磋商：</w:t>
      </w:r>
    </w:p>
    <w:p w14:paraId="42AC45E4">
      <w:pPr>
        <w:pStyle w:val="4"/>
        <w:jc w:val="left"/>
        <w:rPr>
          <w:color w:val="auto"/>
        </w:rPr>
      </w:pPr>
      <w:r>
        <w:rPr>
          <w:color w:val="auto"/>
        </w:rPr>
        <w:t>采购包1：不接受</w:t>
      </w:r>
    </w:p>
    <w:p w14:paraId="40FC3EDF">
      <w:pPr>
        <w:pStyle w:val="4"/>
        <w:ind w:firstLine="480"/>
        <w:jc w:val="left"/>
        <w:rPr>
          <w:color w:val="auto"/>
        </w:rPr>
      </w:pPr>
      <w:r>
        <w:rPr>
          <w:b/>
          <w:color w:val="auto"/>
        </w:rPr>
        <w:t>※根据上述资格要求，供应商响应文件中应提交的“资格证明文件”相关规定和资料要求，详见竞争性磋商须知前附表和磋商文件第五章。</w:t>
      </w:r>
    </w:p>
    <w:p w14:paraId="3B53643C">
      <w:pPr>
        <w:widowControl/>
        <w:spacing w:before="50" w:after="50" w:line="290" w:lineRule="atLeast"/>
        <w:ind w:firstLine="420" w:firstLineChars="200"/>
        <w:jc w:val="left"/>
        <w:rPr>
          <w:rFonts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6</w:t>
      </w:r>
      <w:r>
        <w:rPr>
          <w:rFonts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文件的获取：凡有意参加投标者，于</w:t>
      </w:r>
      <w:r>
        <w:rPr>
          <w:rFonts w:hint="eastAsia" w:ascii="宋体" w:hAnsi="宋体" w:cs="宋体"/>
          <w:color w:val="auto"/>
          <w:kern w:val="0"/>
          <w:sz w:val="21"/>
          <w:szCs w:val="21"/>
          <w:highlight w:val="none"/>
          <w:u w:val="single"/>
          <w:lang w:eastAsia="zh-CN"/>
        </w:rPr>
        <w:t>202</w:t>
      </w:r>
      <w:r>
        <w:rPr>
          <w:rFonts w:hint="eastAsia" w:ascii="宋体" w:hAnsi="宋体" w:cs="宋体"/>
          <w:color w:val="auto"/>
          <w:kern w:val="0"/>
          <w:sz w:val="21"/>
          <w:szCs w:val="21"/>
          <w:highlight w:val="none"/>
          <w:u w:val="single"/>
          <w:lang w:val="en-US" w:eastAsia="zh-CN"/>
        </w:rPr>
        <w:t>6</w:t>
      </w:r>
      <w:r>
        <w:rPr>
          <w:rFonts w:hint="eastAsia" w:ascii="宋体" w:hAnsi="宋体" w:eastAsia="宋体" w:cs="宋体"/>
          <w:color w:val="auto"/>
          <w:kern w:val="0"/>
          <w:sz w:val="21"/>
          <w:szCs w:val="21"/>
          <w:highlight w:val="none"/>
        </w:rPr>
        <w:t>年</w:t>
      </w:r>
      <w:r>
        <w:rPr>
          <w:rFonts w:hint="eastAsia" w:ascii="宋体" w:hAnsi="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rPr>
        <w:t>月</w:t>
      </w:r>
      <w:r>
        <w:rPr>
          <w:rFonts w:hint="eastAsia" w:ascii="宋体" w:hAnsi="宋体" w:cs="宋体"/>
          <w:color w:val="auto"/>
          <w:kern w:val="0"/>
          <w:sz w:val="21"/>
          <w:szCs w:val="21"/>
          <w:highlight w:val="none"/>
          <w:u w:val="single"/>
          <w:lang w:val="en-US" w:eastAsia="zh-CN"/>
        </w:rPr>
        <w:t>22</w:t>
      </w:r>
      <w:r>
        <w:rPr>
          <w:rFonts w:hint="eastAsia" w:ascii="宋体" w:hAnsi="宋体" w:eastAsia="宋体" w:cs="宋体"/>
          <w:color w:val="auto"/>
          <w:kern w:val="0"/>
          <w:sz w:val="21"/>
          <w:szCs w:val="21"/>
          <w:highlight w:val="none"/>
          <w:lang w:eastAsia="zh-CN"/>
        </w:rPr>
        <w:t>日</w:t>
      </w:r>
      <w:r>
        <w:rPr>
          <w:rFonts w:hint="eastAsia" w:ascii="宋体" w:hAnsi="宋体" w:eastAsia="宋体" w:cs="宋体"/>
          <w:color w:val="auto"/>
          <w:kern w:val="0"/>
          <w:sz w:val="21"/>
          <w:szCs w:val="21"/>
          <w:highlight w:val="none"/>
        </w:rPr>
        <w:t>至</w:t>
      </w:r>
      <w:r>
        <w:rPr>
          <w:rFonts w:hint="eastAsia" w:ascii="宋体" w:hAnsi="宋体" w:cs="宋体"/>
          <w:color w:val="auto"/>
          <w:kern w:val="0"/>
          <w:sz w:val="21"/>
          <w:szCs w:val="21"/>
          <w:highlight w:val="none"/>
          <w:u w:val="single"/>
          <w:lang w:eastAsia="zh-CN"/>
        </w:rPr>
        <w:t>202</w:t>
      </w:r>
      <w:r>
        <w:rPr>
          <w:rFonts w:hint="eastAsia" w:ascii="宋体" w:hAnsi="宋体" w:cs="宋体"/>
          <w:color w:val="auto"/>
          <w:kern w:val="0"/>
          <w:sz w:val="21"/>
          <w:szCs w:val="21"/>
          <w:highlight w:val="none"/>
          <w:u w:val="single"/>
          <w:lang w:val="en-US" w:eastAsia="zh-CN"/>
        </w:rPr>
        <w:t>6</w:t>
      </w:r>
      <w:r>
        <w:rPr>
          <w:rFonts w:hint="eastAsia" w:ascii="宋体" w:hAnsi="宋体" w:eastAsia="宋体" w:cs="宋体"/>
          <w:color w:val="auto"/>
          <w:kern w:val="0"/>
          <w:sz w:val="21"/>
          <w:szCs w:val="21"/>
          <w:highlight w:val="none"/>
        </w:rPr>
        <w:t>年</w:t>
      </w:r>
      <w:r>
        <w:rPr>
          <w:rFonts w:hint="eastAsia" w:ascii="宋体" w:hAnsi="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rPr>
        <w:t>月</w:t>
      </w:r>
      <w:r>
        <w:rPr>
          <w:rFonts w:hint="eastAsia" w:ascii="宋体" w:hAnsi="宋体" w:cs="宋体"/>
          <w:color w:val="auto"/>
          <w:kern w:val="0"/>
          <w:sz w:val="21"/>
          <w:szCs w:val="21"/>
          <w:highlight w:val="none"/>
          <w:u w:val="single"/>
          <w:lang w:val="en-US" w:eastAsia="zh-CN"/>
        </w:rPr>
        <w:t>29</w:t>
      </w:r>
      <w:r>
        <w:rPr>
          <w:rFonts w:hint="eastAsia" w:ascii="宋体" w:hAnsi="宋体" w:eastAsia="宋体" w:cs="宋体"/>
          <w:color w:val="auto"/>
          <w:kern w:val="0"/>
          <w:sz w:val="21"/>
          <w:szCs w:val="21"/>
          <w:highlight w:val="none"/>
        </w:rPr>
        <w:t>日</w:t>
      </w:r>
      <w:r>
        <w:rPr>
          <w:rFonts w:hint="eastAsia" w:ascii="宋体" w:hAnsi="宋体" w:eastAsia="宋体" w:cs="宋体"/>
          <w:color w:val="auto"/>
          <w:sz w:val="21"/>
          <w:szCs w:val="21"/>
          <w:highlight w:val="none"/>
        </w:rPr>
        <w:t>（正常上班时间，上午8:00-12:00，下午</w:t>
      </w:r>
      <w:r>
        <w:rPr>
          <w:rFonts w:hint="eastAsia" w:ascii="宋体" w:hAnsi="宋体" w:cs="宋体"/>
          <w:color w:val="auto"/>
          <w:sz w:val="21"/>
          <w:szCs w:val="21"/>
          <w:highlight w:val="none"/>
          <w:lang w:val="en-US" w:eastAsia="zh-CN"/>
        </w:rPr>
        <w:t>14</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-17：</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eastAsia="zh-CN"/>
        </w:rPr>
        <w:t>到泉州润力工程项目管理有限公司（地址：南安市柳城街道成功街龙润湾美创意大楼711室）领取磋商文件。磋商文件工本费每本300元，售后不退。</w:t>
      </w:r>
      <w:r>
        <w:rPr>
          <w:rFonts w:ascii="宋体" w:hAnsi="宋体" w:eastAsia="宋体" w:cs="宋体"/>
          <w:color w:val="auto"/>
          <w:kern w:val="0"/>
          <w:sz w:val="21"/>
          <w:szCs w:val="21"/>
          <w:highlight w:val="none"/>
        </w:rPr>
        <w:t> </w:t>
      </w:r>
    </w:p>
    <w:p w14:paraId="789BA3B8">
      <w:pPr>
        <w:widowControl/>
        <w:spacing w:before="50" w:after="50" w:line="290" w:lineRule="atLeast"/>
        <w:ind w:firstLine="420" w:firstLineChars="200"/>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7</w:t>
      </w:r>
      <w:r>
        <w:rPr>
          <w:rFonts w:ascii="宋体" w:hAnsi="宋体" w:eastAsia="宋体" w:cs="宋体"/>
          <w:color w:val="auto"/>
          <w:kern w:val="0"/>
          <w:sz w:val="21"/>
          <w:szCs w:val="21"/>
          <w:highlight w:val="none"/>
        </w:rPr>
        <w:t>.首次响应文件递交截止时间及地点：</w:t>
      </w:r>
      <w:r>
        <w:rPr>
          <w:rFonts w:hint="eastAsia" w:ascii="宋体" w:hAnsi="宋体" w:eastAsia="宋体" w:cs="宋体"/>
          <w:color w:val="auto"/>
          <w:sz w:val="21"/>
          <w:szCs w:val="21"/>
          <w:highlight w:val="none"/>
        </w:rPr>
        <w:t>投标文件必须以密封形式于</w:t>
      </w:r>
      <w:r>
        <w:rPr>
          <w:rFonts w:hint="eastAsia" w:ascii="宋体" w:hAnsi="宋体" w:cs="宋体"/>
          <w:color w:val="auto"/>
          <w:sz w:val="21"/>
          <w:szCs w:val="21"/>
          <w:highlight w:val="none"/>
          <w:u w:val="single"/>
          <w:lang w:eastAsia="zh-CN"/>
        </w:rPr>
        <w:t>202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日</w:t>
      </w:r>
      <w:r>
        <w:rPr>
          <w:rFonts w:hint="eastAsia" w:ascii="宋体" w:hAnsi="宋体" w:cs="宋体"/>
          <w:color w:val="auto"/>
          <w:sz w:val="21"/>
          <w:szCs w:val="21"/>
          <w:highlight w:val="none"/>
          <w:u w:val="single"/>
          <w:lang w:val="en-US" w:eastAsia="zh-CN"/>
        </w:rPr>
        <w:t>15</w:t>
      </w:r>
      <w:r>
        <w:rPr>
          <w:rFonts w:hint="eastAsia" w:ascii="宋体" w:hAnsi="宋体" w:eastAsia="宋体" w:cs="宋体"/>
          <w:color w:val="auto"/>
          <w:sz w:val="21"/>
          <w:szCs w:val="21"/>
          <w:highlight w:val="none"/>
          <w:u w:val="single"/>
        </w:rPr>
        <w:t>时</w:t>
      </w:r>
      <w:r>
        <w:rPr>
          <w:rFonts w:hint="eastAsia" w:ascii="宋体" w:hAnsi="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rPr>
        <w:t>分</w:t>
      </w:r>
      <w:r>
        <w:rPr>
          <w:rFonts w:hint="eastAsia" w:ascii="宋体" w:hAnsi="宋体" w:eastAsia="宋体" w:cs="宋体"/>
          <w:color w:val="auto"/>
          <w:sz w:val="21"/>
          <w:szCs w:val="21"/>
          <w:highlight w:val="none"/>
        </w:rPr>
        <w:t>（北京时间）前在</w:t>
      </w:r>
      <w:r>
        <w:rPr>
          <w:rFonts w:hint="eastAsia" w:ascii="宋体" w:hAnsi="宋体" w:eastAsia="宋体" w:cs="宋体"/>
          <w:color w:val="auto"/>
          <w:sz w:val="21"/>
          <w:szCs w:val="21"/>
          <w:highlight w:val="none"/>
          <w:lang w:eastAsia="zh-CN"/>
        </w:rPr>
        <w:t>泉州润力工程项目管理有限公司开标室（地址：南安市柳城街道成功街龙润湾美创意大楼711室）</w:t>
      </w:r>
      <w:r>
        <w:rPr>
          <w:rFonts w:hint="eastAsia" w:ascii="宋体" w:hAnsi="宋体" w:eastAsia="宋体" w:cs="宋体"/>
          <w:color w:val="auto"/>
          <w:kern w:val="0"/>
          <w:sz w:val="21"/>
          <w:szCs w:val="21"/>
          <w:highlight w:val="none"/>
        </w:rPr>
        <w:t>递交</w:t>
      </w:r>
      <w:r>
        <w:rPr>
          <w:rFonts w:hint="eastAsia" w:ascii="宋体" w:hAnsi="宋体" w:cs="宋体"/>
          <w:color w:val="auto"/>
          <w:kern w:val="0"/>
          <w:sz w:val="21"/>
          <w:szCs w:val="21"/>
          <w:highlight w:val="none"/>
          <w:lang w:eastAsia="zh-CN"/>
        </w:rPr>
        <w:t>，逾期递交的或未递交到指定地点的投标响应文件，采购人不予受理。</w:t>
      </w:r>
    </w:p>
    <w:p w14:paraId="279CAB24">
      <w:pPr>
        <w:keepNext w:val="0"/>
        <w:keepLines w:val="0"/>
        <w:pageBreakBefore w:val="0"/>
        <w:widowControl/>
        <w:kinsoku/>
        <w:wordWrap/>
        <w:overflowPunct/>
        <w:topLinePunct w:val="0"/>
        <w:autoSpaceDE/>
        <w:autoSpaceDN/>
        <w:bidi w:val="0"/>
        <w:adjustRightInd/>
        <w:snapToGrid/>
        <w:spacing w:before="50" w:after="50" w:line="290" w:lineRule="atLeast"/>
        <w:jc w:val="left"/>
        <w:textAlignment w:val="auto"/>
        <w:rPr>
          <w:rFonts w:hint="eastAsia" w:ascii="宋体" w:hAnsi="宋体" w:eastAsia="宋体" w:cs="宋体"/>
          <w:color w:val="auto"/>
          <w:kern w:val="0"/>
          <w:sz w:val="21"/>
          <w:szCs w:val="21"/>
          <w:highlight w:val="none"/>
          <w:lang w:eastAsia="zh-CN"/>
        </w:rPr>
      </w:pPr>
      <w:r>
        <w:rPr>
          <w:rFonts w:ascii="宋体" w:hAnsi="宋体" w:eastAsia="宋体" w:cs="宋体"/>
          <w:color w:val="auto"/>
          <w:kern w:val="0"/>
          <w:sz w:val="21"/>
          <w:szCs w:val="21"/>
          <w:highlight w:val="none"/>
        </w:rPr>
        <w:t>  </w:t>
      </w:r>
      <w:r>
        <w:rPr>
          <w:rFonts w:hint="eastAsia" w:ascii="宋体" w:hAnsi="宋体" w:cs="宋体"/>
          <w:color w:val="auto"/>
          <w:kern w:val="0"/>
          <w:sz w:val="21"/>
          <w:szCs w:val="21"/>
          <w:highlight w:val="none"/>
          <w:lang w:val="en-US" w:eastAsia="zh-CN"/>
        </w:rPr>
        <w:t>8</w:t>
      </w:r>
      <w:r>
        <w:rPr>
          <w:rFonts w:ascii="宋体" w:hAnsi="宋体" w:eastAsia="宋体" w:cs="宋体"/>
          <w:color w:val="auto"/>
          <w:kern w:val="0"/>
          <w:sz w:val="21"/>
          <w:szCs w:val="21"/>
          <w:highlight w:val="none"/>
        </w:rPr>
        <w:t>.磋商时间及地点：</w:t>
      </w:r>
      <w:r>
        <w:rPr>
          <w:rFonts w:hint="eastAsia" w:ascii="宋体" w:hAnsi="宋体" w:cs="宋体"/>
          <w:color w:val="auto"/>
          <w:kern w:val="0"/>
          <w:sz w:val="21"/>
          <w:szCs w:val="21"/>
          <w:highlight w:val="none"/>
          <w:u w:val="single"/>
          <w:lang w:eastAsia="zh-CN"/>
        </w:rPr>
        <w:t>202</w:t>
      </w:r>
      <w:r>
        <w:rPr>
          <w:rFonts w:hint="eastAsia" w:ascii="宋体" w:hAnsi="宋体" w:cs="宋体"/>
          <w:color w:val="auto"/>
          <w:kern w:val="0"/>
          <w:sz w:val="21"/>
          <w:szCs w:val="21"/>
          <w:highlight w:val="none"/>
          <w:u w:val="single"/>
          <w:lang w:val="en-US" w:eastAsia="zh-CN"/>
        </w:rPr>
        <w:t>6</w:t>
      </w:r>
      <w:r>
        <w:rPr>
          <w:rFonts w:hint="eastAsia" w:ascii="宋体" w:hAnsi="宋体" w:eastAsia="宋体" w:cs="宋体"/>
          <w:color w:val="auto"/>
          <w:kern w:val="0"/>
          <w:sz w:val="21"/>
          <w:szCs w:val="21"/>
          <w:highlight w:val="none"/>
        </w:rPr>
        <w:t>年</w:t>
      </w:r>
      <w:r>
        <w:rPr>
          <w:rFonts w:hint="eastAsia" w:ascii="宋体" w:hAnsi="宋体" w:cs="宋体"/>
          <w:color w:val="auto"/>
          <w:kern w:val="0"/>
          <w:sz w:val="21"/>
          <w:szCs w:val="21"/>
          <w:highlight w:val="none"/>
          <w:u w:val="single"/>
          <w:lang w:val="en-US" w:eastAsia="zh-CN"/>
        </w:rPr>
        <w:t>6</w:t>
      </w:r>
      <w:r>
        <w:rPr>
          <w:rFonts w:hint="eastAsia" w:ascii="宋体" w:hAnsi="宋体" w:eastAsia="宋体" w:cs="宋体"/>
          <w:color w:val="auto"/>
          <w:kern w:val="0"/>
          <w:sz w:val="21"/>
          <w:szCs w:val="21"/>
          <w:highlight w:val="none"/>
        </w:rPr>
        <w:t>月</w:t>
      </w:r>
      <w:r>
        <w:rPr>
          <w:rFonts w:hint="eastAsia" w:ascii="宋体" w:hAnsi="宋体" w:cs="宋体"/>
          <w:color w:val="auto"/>
          <w:kern w:val="0"/>
          <w:sz w:val="21"/>
          <w:szCs w:val="21"/>
          <w:highlight w:val="none"/>
          <w:u w:val="single"/>
          <w:lang w:val="en-US" w:eastAsia="zh-CN"/>
        </w:rPr>
        <w:t>2</w:t>
      </w:r>
      <w:r>
        <w:rPr>
          <w:rFonts w:hint="eastAsia" w:ascii="宋体" w:hAnsi="宋体" w:eastAsia="宋体" w:cs="宋体"/>
          <w:color w:val="auto"/>
          <w:kern w:val="0"/>
          <w:sz w:val="21"/>
          <w:szCs w:val="21"/>
          <w:highlight w:val="none"/>
        </w:rPr>
        <w:t>日</w:t>
      </w:r>
      <w:r>
        <w:rPr>
          <w:rFonts w:hint="eastAsia" w:ascii="宋体" w:hAnsi="宋体" w:cs="宋体"/>
          <w:color w:val="auto"/>
          <w:kern w:val="0"/>
          <w:sz w:val="21"/>
          <w:szCs w:val="21"/>
          <w:highlight w:val="none"/>
          <w:u w:val="single"/>
          <w:lang w:val="en-US" w:eastAsia="zh-CN"/>
        </w:rPr>
        <w:t>15</w:t>
      </w:r>
      <w:r>
        <w:rPr>
          <w:rFonts w:hint="eastAsia" w:ascii="宋体" w:hAnsi="宋体" w:eastAsia="宋体" w:cs="宋体"/>
          <w:color w:val="auto"/>
          <w:kern w:val="0"/>
          <w:sz w:val="21"/>
          <w:szCs w:val="21"/>
          <w:highlight w:val="none"/>
        </w:rPr>
        <w:t>时</w:t>
      </w:r>
      <w:r>
        <w:rPr>
          <w:rFonts w:hint="eastAsia" w:ascii="宋体" w:hAnsi="宋体" w:cs="宋体"/>
          <w:color w:val="auto"/>
          <w:kern w:val="0"/>
          <w:sz w:val="21"/>
          <w:szCs w:val="21"/>
          <w:highlight w:val="none"/>
          <w:u w:val="single"/>
          <w:lang w:val="en-US" w:eastAsia="zh-CN"/>
        </w:rPr>
        <w:t>30</w:t>
      </w:r>
      <w:r>
        <w:rPr>
          <w:rFonts w:hint="eastAsia" w:ascii="宋体" w:hAnsi="宋体" w:eastAsia="宋体" w:cs="宋体"/>
          <w:color w:val="auto"/>
          <w:kern w:val="0"/>
          <w:sz w:val="21"/>
          <w:szCs w:val="21"/>
          <w:highlight w:val="none"/>
        </w:rPr>
        <w:t>分（北京时间），在</w:t>
      </w:r>
      <w:r>
        <w:rPr>
          <w:rFonts w:hint="eastAsia" w:ascii="宋体" w:hAnsi="宋体" w:eastAsia="宋体" w:cs="宋体"/>
          <w:color w:val="auto"/>
          <w:sz w:val="20"/>
          <w:highlight w:val="none"/>
          <w:u w:val="single"/>
          <w:lang w:eastAsia="zh-CN"/>
        </w:rPr>
        <w:t>泉州润力工程项目管理有限公司开标室（地址：南安市柳城街道成功街龙润湾美创意大楼711室）</w:t>
      </w:r>
      <w:r>
        <w:rPr>
          <w:rFonts w:hint="eastAsia" w:ascii="宋体" w:hAnsi="宋体" w:eastAsia="宋体" w:cs="宋体"/>
          <w:color w:val="auto"/>
          <w:kern w:val="0"/>
          <w:sz w:val="21"/>
          <w:szCs w:val="21"/>
          <w:highlight w:val="none"/>
        </w:rPr>
        <w:t>。</w:t>
      </w:r>
      <w:r>
        <w:rPr>
          <w:rFonts w:hint="eastAsia" w:ascii="宋体" w:hAnsi="宋体" w:cs="宋体"/>
          <w:b/>
          <w:bCs/>
          <w:color w:val="auto"/>
          <w:kern w:val="0"/>
          <w:sz w:val="21"/>
          <w:szCs w:val="21"/>
          <w:highlight w:val="none"/>
          <w:u w:val="double"/>
          <w:lang w:val="en-US" w:eastAsia="zh-CN"/>
        </w:rPr>
        <w:t>投标人应派代表按磋商文件规定的磋商时间及地点参加磋商会议</w:t>
      </w:r>
      <w:r>
        <w:rPr>
          <w:rFonts w:hint="eastAsia" w:ascii="宋体" w:hAnsi="宋体" w:cs="宋体"/>
          <w:b/>
          <w:bCs/>
          <w:color w:val="auto"/>
          <w:kern w:val="0"/>
          <w:sz w:val="21"/>
          <w:szCs w:val="21"/>
          <w:highlight w:val="none"/>
          <w:lang w:val="en-US" w:eastAsia="zh-CN"/>
        </w:rPr>
        <w:t>。</w:t>
      </w:r>
      <w:r>
        <w:rPr>
          <w:rFonts w:ascii="宋体" w:hAnsi="宋体" w:eastAsia="宋体" w:cs="宋体"/>
          <w:color w:val="auto"/>
          <w:kern w:val="0"/>
          <w:sz w:val="21"/>
          <w:szCs w:val="21"/>
          <w:highlight w:val="none"/>
        </w:rPr>
        <w:br w:type="textWrapping"/>
      </w:r>
      <w:r>
        <w:rPr>
          <w:rFonts w:hint="eastAsia" w:ascii="宋体" w:hAnsi="宋体" w:cs="宋体"/>
          <w:color w:val="auto"/>
          <w:kern w:val="0"/>
          <w:sz w:val="21"/>
          <w:szCs w:val="21"/>
          <w:highlight w:val="none"/>
          <w:lang w:val="en-US" w:eastAsia="zh-CN"/>
        </w:rPr>
        <w:t xml:space="preserve">    9</w:t>
      </w:r>
      <w:r>
        <w:rPr>
          <w:rFonts w:ascii="宋体" w:hAnsi="宋体" w:eastAsia="宋体" w:cs="宋体"/>
          <w:color w:val="auto"/>
          <w:kern w:val="0"/>
          <w:sz w:val="21"/>
          <w:szCs w:val="21"/>
          <w:highlight w:val="none"/>
        </w:rPr>
        <w:t>.采购人：</w:t>
      </w:r>
      <w:r>
        <w:rPr>
          <w:rFonts w:hint="eastAsia" w:ascii="宋体" w:hAnsi="宋体" w:cs="宋体"/>
          <w:color w:val="auto"/>
          <w:kern w:val="0"/>
          <w:sz w:val="21"/>
          <w:szCs w:val="21"/>
          <w:highlight w:val="none"/>
          <w:u w:val="single"/>
          <w:lang w:eastAsia="zh-CN"/>
        </w:rPr>
        <w:t>南安市溪美街道社区卫生服务中心</w:t>
      </w:r>
    </w:p>
    <w:p w14:paraId="59D3B4AE">
      <w:pPr>
        <w:widowControl/>
        <w:spacing w:before="50" w:after="50" w:line="290" w:lineRule="atLeast"/>
        <w:ind w:firstLine="737" w:firstLineChars="351"/>
        <w:jc w:val="left"/>
        <w:rPr>
          <w:rFonts w:hint="default" w:ascii="宋体" w:hAnsi="宋体" w:eastAsia="宋体" w:cs="宋体"/>
          <w:color w:val="auto"/>
          <w:kern w:val="0"/>
          <w:sz w:val="21"/>
          <w:szCs w:val="21"/>
          <w:highlight w:val="none"/>
          <w:u w:val="single"/>
          <w:lang w:val="en-US"/>
        </w:rPr>
      </w:pPr>
      <w:r>
        <w:rPr>
          <w:rFonts w:ascii="宋体" w:hAnsi="宋体" w:eastAsia="宋体" w:cs="宋体"/>
          <w:color w:val="auto"/>
          <w:kern w:val="0"/>
          <w:sz w:val="21"/>
          <w:szCs w:val="21"/>
          <w:highlight w:val="none"/>
        </w:rPr>
        <w:t>地 址：</w:t>
      </w:r>
      <w:r>
        <w:rPr>
          <w:rFonts w:hint="eastAsia" w:ascii="宋体" w:hAnsi="宋体" w:cs="宋体"/>
          <w:color w:val="auto"/>
          <w:kern w:val="0"/>
          <w:sz w:val="21"/>
          <w:szCs w:val="21"/>
          <w:highlight w:val="none"/>
          <w:u w:val="single"/>
          <w:lang w:eastAsia="zh-CN"/>
        </w:rPr>
        <w:t>南安市溪美街道崎峰社区凤美小区美东路6号</w:t>
      </w:r>
    </w:p>
    <w:p w14:paraId="03F7A9E2">
      <w:pPr>
        <w:widowControl/>
        <w:spacing w:before="50" w:after="50" w:line="290" w:lineRule="atLeast"/>
        <w:ind w:firstLine="737" w:firstLineChars="351"/>
        <w:jc w:val="left"/>
        <w:rPr>
          <w:rFonts w:hint="default" w:ascii="宋体" w:hAnsi="宋体" w:eastAsia="宋体" w:cs="宋体"/>
          <w:color w:val="auto"/>
          <w:kern w:val="0"/>
          <w:sz w:val="21"/>
          <w:szCs w:val="21"/>
          <w:highlight w:val="none"/>
          <w:u w:val="single"/>
          <w:lang w:val="en-US" w:eastAsia="zh-CN"/>
        </w:rPr>
      </w:pPr>
      <w:r>
        <w:rPr>
          <w:rFonts w:ascii="宋体" w:hAnsi="宋体" w:eastAsia="宋体" w:cs="宋体"/>
          <w:color w:val="auto"/>
          <w:kern w:val="0"/>
          <w:sz w:val="21"/>
          <w:szCs w:val="21"/>
          <w:highlight w:val="none"/>
        </w:rPr>
        <w:t>联系人：</w:t>
      </w:r>
      <w:r>
        <w:rPr>
          <w:rFonts w:hint="eastAsia" w:ascii="宋体" w:hAnsi="宋体" w:cs="宋体"/>
          <w:color w:val="auto"/>
          <w:kern w:val="0"/>
          <w:sz w:val="21"/>
          <w:szCs w:val="21"/>
          <w:highlight w:val="none"/>
          <w:u w:val="single"/>
          <w:lang w:val="en-US" w:eastAsia="zh-CN"/>
        </w:rPr>
        <w:t>洪水明</w:t>
      </w:r>
    </w:p>
    <w:p w14:paraId="7DD502DC">
      <w:pPr>
        <w:widowControl/>
        <w:spacing w:before="50" w:after="50" w:line="290" w:lineRule="atLeast"/>
        <w:ind w:firstLine="737" w:firstLineChars="351"/>
        <w:jc w:val="left"/>
        <w:rPr>
          <w:rFonts w:hint="eastAsia" w:ascii="宋体" w:hAnsi="宋体" w:eastAsia="宋体" w:cs="宋体"/>
          <w:color w:val="auto"/>
          <w:kern w:val="0"/>
          <w:sz w:val="21"/>
          <w:szCs w:val="21"/>
          <w:highlight w:val="none"/>
          <w:u w:val="single"/>
          <w:lang w:val="en-US" w:eastAsia="zh-CN"/>
        </w:rPr>
      </w:pPr>
      <w:r>
        <w:rPr>
          <w:rFonts w:ascii="宋体" w:hAnsi="宋体" w:eastAsia="宋体" w:cs="宋体"/>
          <w:color w:val="auto"/>
          <w:kern w:val="0"/>
          <w:sz w:val="21"/>
          <w:szCs w:val="21"/>
          <w:highlight w:val="none"/>
        </w:rPr>
        <w:t>联系方法：</w:t>
      </w:r>
      <w:r>
        <w:rPr>
          <w:rFonts w:hint="eastAsia" w:ascii="宋体" w:hAnsi="宋体" w:cs="宋体"/>
          <w:color w:val="auto"/>
          <w:kern w:val="0"/>
          <w:sz w:val="21"/>
          <w:szCs w:val="21"/>
          <w:highlight w:val="none"/>
          <w:u w:val="single"/>
          <w:lang w:val="en-US" w:eastAsia="zh-CN"/>
        </w:rPr>
        <w:t>13959986326</w:t>
      </w:r>
    </w:p>
    <w:p w14:paraId="4205DA12">
      <w:pPr>
        <w:widowControl/>
        <w:spacing w:before="50" w:after="50" w:line="290" w:lineRule="atLeast"/>
        <w:ind w:firstLine="320"/>
        <w:jc w:val="left"/>
        <w:rPr>
          <w:rFonts w:hint="eastAsia" w:ascii="宋体" w:hAnsi="宋体" w:eastAsia="宋体" w:cs="宋体"/>
          <w:color w:val="auto"/>
          <w:kern w:val="0"/>
          <w:sz w:val="21"/>
          <w:szCs w:val="21"/>
          <w:highlight w:val="none"/>
          <w:u w:val="single"/>
          <w:lang w:eastAsia="zh-CN"/>
        </w:rPr>
      </w:pPr>
    </w:p>
    <w:p w14:paraId="099DC46B">
      <w:pPr>
        <w:widowControl/>
        <w:spacing w:before="50" w:after="50" w:line="290" w:lineRule="atLeast"/>
        <w:ind w:firstLine="737" w:firstLineChars="351"/>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代理机构：</w:t>
      </w:r>
      <w:r>
        <w:rPr>
          <w:rFonts w:ascii="宋体" w:hAnsi="宋体" w:eastAsia="宋体" w:cs="宋体"/>
          <w:color w:val="auto"/>
          <w:kern w:val="0"/>
          <w:sz w:val="21"/>
          <w:szCs w:val="21"/>
          <w:highlight w:val="none"/>
          <w:u w:val="single"/>
        </w:rPr>
        <w:t>泉州润力工程项目管理有限公司</w:t>
      </w:r>
    </w:p>
    <w:p w14:paraId="09D37270">
      <w:pPr>
        <w:widowControl/>
        <w:spacing w:before="50" w:after="50" w:line="290" w:lineRule="atLeast"/>
        <w:ind w:firstLine="737" w:firstLineChars="351"/>
        <w:jc w:val="left"/>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地  址：</w:t>
      </w:r>
      <w:r>
        <w:rPr>
          <w:rFonts w:ascii="宋体" w:hAnsi="宋体" w:eastAsia="宋体" w:cs="宋体"/>
          <w:color w:val="auto"/>
          <w:kern w:val="0"/>
          <w:sz w:val="21"/>
          <w:szCs w:val="21"/>
          <w:highlight w:val="none"/>
          <w:u w:val="single"/>
        </w:rPr>
        <w:t>南安市柳城街道成功街龙润湾美创意大楼711室</w:t>
      </w:r>
    </w:p>
    <w:p w14:paraId="21541625">
      <w:pPr>
        <w:widowControl/>
        <w:spacing w:before="50" w:after="50" w:line="290" w:lineRule="atLeast"/>
        <w:ind w:firstLine="737" w:firstLineChars="351"/>
        <w:jc w:val="left"/>
        <w:rPr>
          <w:rFonts w:hint="eastAsia" w:ascii="宋体" w:hAnsi="宋体" w:eastAsia="宋体" w:cs="宋体"/>
          <w:color w:val="auto"/>
          <w:kern w:val="0"/>
          <w:sz w:val="21"/>
          <w:szCs w:val="21"/>
          <w:highlight w:val="none"/>
          <w:lang w:eastAsia="zh-CN"/>
        </w:rPr>
      </w:pPr>
      <w:r>
        <w:rPr>
          <w:rFonts w:ascii="宋体" w:hAnsi="宋体" w:eastAsia="宋体" w:cs="宋体"/>
          <w:color w:val="auto"/>
          <w:kern w:val="0"/>
          <w:sz w:val="21"/>
          <w:szCs w:val="21"/>
          <w:highlight w:val="none"/>
        </w:rPr>
        <w:t>联系人：</w:t>
      </w:r>
      <w:r>
        <w:rPr>
          <w:rFonts w:hint="eastAsia" w:ascii="宋体" w:hAnsi="宋体" w:cs="宋体"/>
          <w:color w:val="auto"/>
          <w:kern w:val="0"/>
          <w:sz w:val="21"/>
          <w:szCs w:val="21"/>
          <w:highlight w:val="none"/>
          <w:u w:val="single"/>
          <w:lang w:eastAsia="zh-CN"/>
        </w:rPr>
        <w:t>黄工</w:t>
      </w:r>
    </w:p>
    <w:p w14:paraId="5F38A0C9">
      <w:pPr>
        <w:widowControl/>
        <w:spacing w:before="50" w:after="50" w:line="290" w:lineRule="atLeast"/>
        <w:ind w:firstLine="737" w:firstLineChars="351"/>
        <w:jc w:val="left"/>
        <w:rPr>
          <w:rFonts w:hint="default" w:ascii="宋体" w:hAnsi="宋体" w:eastAsia="宋体" w:cs="宋体"/>
          <w:color w:val="auto"/>
          <w:kern w:val="0"/>
          <w:sz w:val="21"/>
          <w:szCs w:val="21"/>
          <w:highlight w:val="none"/>
          <w:lang w:val="en-US" w:eastAsia="zh-CN"/>
        </w:rPr>
      </w:pPr>
      <w:r>
        <w:rPr>
          <w:rFonts w:ascii="宋体" w:hAnsi="宋体" w:eastAsia="宋体" w:cs="宋体"/>
          <w:color w:val="auto"/>
          <w:kern w:val="0"/>
          <w:sz w:val="21"/>
          <w:szCs w:val="21"/>
          <w:highlight w:val="none"/>
        </w:rPr>
        <w:t>联系方法：</w:t>
      </w:r>
      <w:r>
        <w:rPr>
          <w:rFonts w:hint="eastAsia" w:ascii="宋体" w:hAnsi="宋体" w:cs="宋体"/>
          <w:color w:val="auto"/>
          <w:kern w:val="0"/>
          <w:sz w:val="21"/>
          <w:szCs w:val="21"/>
          <w:highlight w:val="none"/>
          <w:u w:val="single"/>
          <w:lang w:val="en-US" w:eastAsia="zh-CN"/>
        </w:rPr>
        <w:t>15880272511</w:t>
      </w:r>
    </w:p>
    <w:p w14:paraId="409E847C">
      <w:bookmarkStart w:id="0" w:name="_GoBack"/>
      <w:bookmarkEnd w:id="0"/>
    </w:p>
    <w:sectPr>
      <w:pgSz w:w="11900" w:h="16820"/>
      <w:pgMar w:top="1440" w:right="1800" w:bottom="1440" w:left="1800" w:header="0" w:footer="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DF397D"/>
    <w:rsid w:val="0AC93482"/>
    <w:rsid w:val="13915B24"/>
    <w:rsid w:val="21C8233A"/>
    <w:rsid w:val="2EDF397D"/>
    <w:rsid w:val="359256CF"/>
    <w:rsid w:val="390163A8"/>
    <w:rsid w:val="39DF5425"/>
    <w:rsid w:val="42446DF5"/>
    <w:rsid w:val="50D912CB"/>
    <w:rsid w:val="52410C5B"/>
    <w:rsid w:val="5A743F56"/>
    <w:rsid w:val="5AD30FAF"/>
    <w:rsid w:val="61000EF0"/>
    <w:rsid w:val="61D0693E"/>
    <w:rsid w:val="765251A4"/>
    <w:rsid w:val="7D221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2026-05-22T02:52:00Z</dcterms:created>
  <dc:creator>招标代理，造价咨询～小陈</dc:creator>
  <cp:lastModifiedBy>招标代理，造价咨询～小陈</cp:lastModifiedBy>
  <dcterms:modified xsi:type="dcterms:W3CDTF">2026-05-22T02:52:59Z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75F6905C09AA45E2A5EBE952035B3294_11</vt:lpwstr>
  </property>
  <property fmtid="{D5CDD505-2E9C-101B-9397-08002B2CF9AE}" pid="4" name="KSOTemplateDocerSaveRecord">
    <vt:lpwstr>eyJoZGlkIjoiMjY2NDQ5NGI1Y2E0NWUxNjNkMzE3ZjVjYTBkYzFjZjkiLCJ1c2VySWQiOiIxMDU5ODkzNjYyIn0=</vt:lpwstr>
  </property>
</Properties>
</file>