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4B1B0">
      <w:pPr>
        <w:pStyle w:val="4"/>
        <w:spacing w:before="156" w:beforeLines="50" w:after="312" w:afterLines="100"/>
        <w:jc w:val="center"/>
        <w:rPr>
          <w:rFonts w:ascii="宋体" w:hAnsi="宋体" w:cs="宋体"/>
          <w:color w:val="auto"/>
          <w:sz w:val="30"/>
          <w:szCs w:val="30"/>
        </w:rPr>
      </w:pPr>
      <w:r>
        <w:rPr>
          <w:rFonts w:ascii="宋体" w:hAnsi="宋体" w:cs="宋体"/>
          <w:b/>
          <w:color w:val="auto"/>
          <w:sz w:val="36"/>
          <w:szCs w:val="36"/>
        </w:rPr>
        <w:t>竞争性谈判采购公告</w:t>
      </w:r>
    </w:p>
    <w:p w14:paraId="62E72E5C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南安市疾病预防控制中心</w:t>
      </w:r>
      <w:r>
        <w:rPr>
          <w:rFonts w:ascii="宋体" w:hAnsi="宋体" w:cs="宋体"/>
          <w:color w:val="auto"/>
          <w:sz w:val="24"/>
          <w:szCs w:val="24"/>
        </w:rPr>
        <w:t>已经相应程序确定采用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竞争性谈判 </w:t>
      </w:r>
      <w:r>
        <w:rPr>
          <w:rFonts w:ascii="宋体" w:hAnsi="宋体" w:cs="宋体"/>
          <w:color w:val="auto"/>
          <w:sz w:val="24"/>
          <w:szCs w:val="24"/>
        </w:rPr>
        <w:t>方式组织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南安市疾病预防控制中心实验设备采购项目</w:t>
      </w:r>
      <w:r>
        <w:rPr>
          <w:rFonts w:ascii="宋体" w:hAnsi="宋体" w:cs="宋体"/>
          <w:color w:val="auto"/>
          <w:sz w:val="24"/>
          <w:szCs w:val="24"/>
        </w:rPr>
        <w:t>（以下简称：“本项目”）的采购活动，现欢迎国内合格的供应商前来参加。本项目由采购人委托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泉州润力工程项目管理有限公司</w:t>
      </w:r>
      <w:r>
        <w:rPr>
          <w:rFonts w:ascii="宋体" w:hAnsi="宋体" w:cs="宋体"/>
          <w:color w:val="auto"/>
          <w:sz w:val="24"/>
          <w:szCs w:val="24"/>
        </w:rPr>
        <w:t>开展竞争性谈判活动。</w:t>
      </w:r>
    </w:p>
    <w:p w14:paraId="11B19C2C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1.项目名称：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南安市疾病预防控制中心实验设备采购项目</w:t>
      </w:r>
    </w:p>
    <w:p w14:paraId="641522B8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2.项目编号：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QZRL[TP]2026050</w:t>
      </w:r>
    </w:p>
    <w:p w14:paraId="6DA8E6B3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3</w:t>
      </w:r>
      <w:r>
        <w:rPr>
          <w:rFonts w:ascii="宋体" w:hAnsi="宋体" w:cs="宋体"/>
          <w:color w:val="auto"/>
          <w:sz w:val="24"/>
          <w:szCs w:val="24"/>
        </w:rPr>
        <w:t>.采购内容及要求：</w:t>
      </w:r>
    </w:p>
    <w:p w14:paraId="4628FE41">
      <w:pPr>
        <w:pStyle w:val="4"/>
        <w:spacing w:line="400" w:lineRule="exact"/>
        <w:ind w:firstLine="48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采购包1：</w:t>
      </w:r>
    </w:p>
    <w:p w14:paraId="2749C996">
      <w:pPr>
        <w:pStyle w:val="4"/>
        <w:spacing w:line="400" w:lineRule="exact"/>
        <w:ind w:firstLine="480"/>
        <w:jc w:val="both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采购包预算金额（元）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88000.00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　</w:t>
      </w:r>
    </w:p>
    <w:p w14:paraId="02F59458">
      <w:pPr>
        <w:pStyle w:val="4"/>
        <w:spacing w:line="400" w:lineRule="exact"/>
        <w:ind w:firstLine="480"/>
        <w:jc w:val="both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采购包最高限价（元）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88000.00</w:t>
      </w:r>
    </w:p>
    <w:p w14:paraId="7C3C4CB7">
      <w:pPr>
        <w:pStyle w:val="4"/>
        <w:spacing w:line="400" w:lineRule="exact"/>
        <w:ind w:firstLine="48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采购包保证金金额（元）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：</w:t>
      </w:r>
      <w:r>
        <w:rPr>
          <w:rFonts w:ascii="宋体" w:hAnsi="宋体" w:cs="宋体"/>
          <w:color w:val="auto"/>
          <w:sz w:val="24"/>
          <w:szCs w:val="24"/>
        </w:rPr>
        <w:t>0.00</w:t>
      </w:r>
    </w:p>
    <w:tbl>
      <w:tblPr>
        <w:tblStyle w:val="2"/>
        <w:tblW w:w="9341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2328"/>
        <w:gridCol w:w="1039"/>
        <w:gridCol w:w="842"/>
        <w:gridCol w:w="1454"/>
        <w:gridCol w:w="1599"/>
        <w:gridCol w:w="1348"/>
      </w:tblGrid>
      <w:tr w14:paraId="2A6DA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731" w:type="dxa"/>
            <w:noWrap w:val="0"/>
            <w:vAlign w:val="center"/>
          </w:tcPr>
          <w:p w14:paraId="4722A43A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328" w:type="dxa"/>
            <w:noWrap w:val="0"/>
            <w:vAlign w:val="center"/>
          </w:tcPr>
          <w:p w14:paraId="433B9E3D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标的名称</w:t>
            </w:r>
          </w:p>
        </w:tc>
        <w:tc>
          <w:tcPr>
            <w:tcW w:w="1039" w:type="dxa"/>
            <w:noWrap w:val="0"/>
            <w:vAlign w:val="center"/>
          </w:tcPr>
          <w:p w14:paraId="7756DD09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842" w:type="dxa"/>
            <w:noWrap w:val="0"/>
            <w:vAlign w:val="center"/>
          </w:tcPr>
          <w:p w14:paraId="653A8F38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计量单位</w:t>
            </w:r>
          </w:p>
        </w:tc>
        <w:tc>
          <w:tcPr>
            <w:tcW w:w="1454" w:type="dxa"/>
            <w:noWrap w:val="0"/>
            <w:vAlign w:val="center"/>
          </w:tcPr>
          <w:p w14:paraId="2A298893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标的金额 （元）</w:t>
            </w:r>
          </w:p>
        </w:tc>
        <w:tc>
          <w:tcPr>
            <w:tcW w:w="1599" w:type="dxa"/>
            <w:noWrap w:val="0"/>
            <w:vAlign w:val="center"/>
          </w:tcPr>
          <w:p w14:paraId="7A31BF52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1348" w:type="dxa"/>
            <w:noWrap w:val="0"/>
            <w:vAlign w:val="center"/>
          </w:tcPr>
          <w:p w14:paraId="1603D12E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是否允许进口产品</w:t>
            </w:r>
          </w:p>
        </w:tc>
      </w:tr>
      <w:tr w14:paraId="53373B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31" w:type="dxa"/>
            <w:noWrap w:val="0"/>
            <w:vAlign w:val="center"/>
          </w:tcPr>
          <w:p w14:paraId="2C7FF33A">
            <w:pPr>
              <w:pStyle w:val="4"/>
              <w:spacing w:line="400" w:lineRule="exact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2328" w:type="dxa"/>
            <w:noWrap w:val="0"/>
            <w:vAlign w:val="center"/>
          </w:tcPr>
          <w:p w14:paraId="5731D8BF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实验设备</w:t>
            </w:r>
          </w:p>
        </w:tc>
        <w:tc>
          <w:tcPr>
            <w:tcW w:w="1039" w:type="dxa"/>
            <w:noWrap w:val="0"/>
            <w:vAlign w:val="center"/>
          </w:tcPr>
          <w:p w14:paraId="31503944">
            <w:pPr>
              <w:pStyle w:val="4"/>
              <w:spacing w:line="400" w:lineRule="exact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42" w:type="dxa"/>
            <w:noWrap w:val="0"/>
            <w:vAlign w:val="center"/>
          </w:tcPr>
          <w:p w14:paraId="297D73C2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批</w:t>
            </w:r>
          </w:p>
        </w:tc>
        <w:tc>
          <w:tcPr>
            <w:tcW w:w="1454" w:type="dxa"/>
            <w:noWrap w:val="0"/>
            <w:vAlign w:val="center"/>
          </w:tcPr>
          <w:p w14:paraId="460B0910">
            <w:pPr>
              <w:pStyle w:val="4"/>
              <w:spacing w:line="400" w:lineRule="exact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88000.00</w:t>
            </w:r>
          </w:p>
        </w:tc>
        <w:tc>
          <w:tcPr>
            <w:tcW w:w="1599" w:type="dxa"/>
            <w:noWrap w:val="0"/>
            <w:vAlign w:val="center"/>
          </w:tcPr>
          <w:p w14:paraId="07E57351">
            <w:pPr>
              <w:pStyle w:val="4"/>
              <w:spacing w:line="400" w:lineRule="exact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工业</w:t>
            </w:r>
          </w:p>
        </w:tc>
        <w:tc>
          <w:tcPr>
            <w:tcW w:w="1348" w:type="dxa"/>
            <w:noWrap w:val="0"/>
            <w:vAlign w:val="center"/>
          </w:tcPr>
          <w:p w14:paraId="3F46950B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否</w:t>
            </w:r>
          </w:p>
        </w:tc>
      </w:tr>
    </w:tbl>
    <w:p w14:paraId="300058B3">
      <w:pPr>
        <w:pStyle w:val="4"/>
        <w:spacing w:line="400" w:lineRule="exact"/>
        <w:ind w:firstLine="480"/>
        <w:outlineLvl w:val="1"/>
        <w:rPr>
          <w:rFonts w:hint="default"/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zh-CN"/>
        </w:rPr>
        <w:t>4</w:t>
      </w:r>
      <w:r>
        <w:rPr>
          <w:color w:val="auto"/>
          <w:sz w:val="24"/>
          <w:szCs w:val="24"/>
        </w:rPr>
        <w:t>.采购项目需要落实的政府采购政策：</w:t>
      </w:r>
    </w:p>
    <w:p w14:paraId="4DD67BBA">
      <w:pPr>
        <w:pStyle w:val="4"/>
        <w:spacing w:line="400" w:lineRule="exact"/>
        <w:ind w:firstLine="480"/>
        <w:jc w:val="both"/>
        <w:rPr>
          <w:rFonts w:hint="default"/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zh-CN"/>
        </w:rPr>
        <w:t>4.1</w:t>
      </w:r>
      <w:r>
        <w:rPr>
          <w:color w:val="auto"/>
          <w:sz w:val="24"/>
          <w:szCs w:val="24"/>
        </w:rPr>
        <w:t>进口产品：不适用于（合同包1）</w:t>
      </w:r>
    </w:p>
    <w:p w14:paraId="445676F4">
      <w:pPr>
        <w:pStyle w:val="4"/>
        <w:spacing w:line="400" w:lineRule="exact"/>
        <w:ind w:firstLine="480"/>
        <w:jc w:val="both"/>
        <w:rPr>
          <w:rFonts w:hint="default"/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zh-CN"/>
        </w:rPr>
        <w:t>4.2</w:t>
      </w:r>
      <w:r>
        <w:rPr>
          <w:color w:val="auto"/>
          <w:sz w:val="24"/>
          <w:szCs w:val="24"/>
        </w:rPr>
        <w:t>节能产品：适用于（采购包1），按照财政部《关于印发节能产品政府采购品目清单》（财库〔2019〕19号） 或最新公布的品目清单执行</w:t>
      </w:r>
    </w:p>
    <w:p w14:paraId="3702143D">
      <w:pPr>
        <w:pStyle w:val="4"/>
        <w:spacing w:line="400" w:lineRule="exact"/>
        <w:ind w:firstLine="480"/>
        <w:jc w:val="both"/>
        <w:rPr>
          <w:rFonts w:hint="default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>4.3</w:t>
      </w:r>
      <w:r>
        <w:rPr>
          <w:color w:val="auto"/>
          <w:sz w:val="24"/>
          <w:szCs w:val="24"/>
        </w:rPr>
        <w:t>环境标志产品：适用于（采购包1），按照财政部《关于印发节能产品政府采购品目清单》（财库〔2019〕19号） 或最新公布的品目清单执行</w:t>
      </w:r>
    </w:p>
    <w:p w14:paraId="6F1006B8">
      <w:pPr>
        <w:pStyle w:val="4"/>
        <w:spacing w:line="400" w:lineRule="exact"/>
        <w:ind w:firstLine="480"/>
        <w:jc w:val="both"/>
        <w:rPr>
          <w:rFonts w:hint="default"/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zh-CN"/>
        </w:rPr>
        <w:t>4.4</w:t>
      </w:r>
      <w:r>
        <w:rPr>
          <w:color w:val="auto"/>
          <w:sz w:val="24"/>
          <w:szCs w:val="24"/>
        </w:rPr>
        <w:t>促进中小企业发展的相关政策：</w:t>
      </w:r>
    </w:p>
    <w:p w14:paraId="51EF452E">
      <w:pPr>
        <w:pStyle w:val="4"/>
        <w:spacing w:line="400" w:lineRule="exact"/>
        <w:ind w:firstLine="480"/>
        <w:outlineLvl w:val="2"/>
        <w:rPr>
          <w:rFonts w:hint="default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</w:rPr>
        <w:t>采购包1：</w:t>
      </w:r>
      <w:r>
        <w:rPr>
          <w:color w:val="auto"/>
          <w:sz w:val="24"/>
          <w:szCs w:val="24"/>
        </w:rPr>
        <w:t>不专门面向中小企业采购</w:t>
      </w:r>
      <w:r>
        <w:rPr>
          <w:color w:val="auto"/>
          <w:sz w:val="24"/>
          <w:szCs w:val="24"/>
          <w:lang w:eastAsia="zh-CN"/>
        </w:rPr>
        <w:t>。</w:t>
      </w:r>
    </w:p>
    <w:p w14:paraId="3AC6D5BC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5</w:t>
      </w:r>
      <w:r>
        <w:rPr>
          <w:rFonts w:ascii="宋体" w:hAnsi="宋体" w:cs="宋体"/>
          <w:color w:val="auto"/>
          <w:sz w:val="24"/>
          <w:szCs w:val="24"/>
        </w:rPr>
        <w:t>.供应商的资格要求</w:t>
      </w:r>
    </w:p>
    <w:p w14:paraId="29EF623C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bCs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5</w:t>
      </w:r>
      <w:r>
        <w:rPr>
          <w:rFonts w:ascii="宋体" w:hAnsi="宋体" w:cs="宋体"/>
          <w:color w:val="auto"/>
          <w:sz w:val="24"/>
          <w:szCs w:val="24"/>
        </w:rPr>
        <w:t>.1法定条件：</w:t>
      </w:r>
      <w:r>
        <w:rPr>
          <w:rFonts w:ascii="宋体" w:hAnsi="宋体" w:cs="宋体"/>
          <w:bCs/>
          <w:color w:val="auto"/>
          <w:sz w:val="24"/>
          <w:szCs w:val="24"/>
          <w:lang w:eastAsia="zh-CN"/>
        </w:rPr>
        <w:t>符合《中华人民共和国政府采购法》第二十二条第一款规定的条件。</w:t>
      </w:r>
    </w:p>
    <w:p w14:paraId="5BAFCE99">
      <w:pPr>
        <w:pStyle w:val="4"/>
        <w:spacing w:line="400" w:lineRule="exact"/>
        <w:ind w:firstLine="480" w:firstLineChars="200"/>
        <w:jc w:val="both"/>
        <w:outlineLvl w:val="2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5</w:t>
      </w:r>
      <w:r>
        <w:rPr>
          <w:rFonts w:ascii="宋体" w:hAnsi="宋体" w:cs="宋体"/>
          <w:color w:val="auto"/>
          <w:sz w:val="24"/>
          <w:szCs w:val="24"/>
        </w:rPr>
        <w:t>.2特定条件：</w:t>
      </w:r>
    </w:p>
    <w:p w14:paraId="3DD79505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采购包1：</w:t>
      </w:r>
    </w:p>
    <w:tbl>
      <w:tblPr>
        <w:tblStyle w:val="2"/>
        <w:tblW w:w="9288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7039"/>
      </w:tblGrid>
      <w:tr w14:paraId="4E01FD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9" w:type="dxa"/>
            <w:noWrap w:val="0"/>
            <w:vAlign w:val="top"/>
          </w:tcPr>
          <w:p w14:paraId="0278F9F6">
            <w:pPr>
              <w:pStyle w:val="4"/>
              <w:spacing w:line="400" w:lineRule="exact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资格审查要求概况</w:t>
            </w:r>
          </w:p>
        </w:tc>
        <w:tc>
          <w:tcPr>
            <w:tcW w:w="7039" w:type="dxa"/>
            <w:noWrap w:val="0"/>
            <w:vAlign w:val="top"/>
          </w:tcPr>
          <w:p w14:paraId="6F30D774">
            <w:pPr>
              <w:pStyle w:val="4"/>
              <w:spacing w:line="40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评审点具体描述</w:t>
            </w:r>
          </w:p>
        </w:tc>
      </w:tr>
      <w:tr w14:paraId="0F02AC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2249" w:type="dxa"/>
            <w:noWrap w:val="0"/>
            <w:vAlign w:val="center"/>
          </w:tcPr>
          <w:p w14:paraId="6675156F">
            <w:pPr>
              <w:pStyle w:val="4"/>
              <w:spacing w:line="400" w:lineRule="exac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资格承诺函</w:t>
            </w:r>
          </w:p>
        </w:tc>
        <w:tc>
          <w:tcPr>
            <w:tcW w:w="7039" w:type="dxa"/>
            <w:noWrap w:val="0"/>
            <w:vAlign w:val="top"/>
          </w:tcPr>
          <w:p w14:paraId="57999EFE">
            <w:pPr>
              <w:pStyle w:val="4"/>
              <w:spacing w:line="400" w:lineRule="exac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采用资格承诺制的供应商，须根据投标(响应)格式文件要求提供资格承诺函，否则，视为未按照招标文件规定提交投标人的资格及资信文件，按资格审查不合格处理。</w:t>
            </w:r>
          </w:p>
        </w:tc>
      </w:tr>
    </w:tbl>
    <w:p w14:paraId="539C1FD4">
      <w:pPr>
        <w:pStyle w:val="4"/>
        <w:spacing w:line="400" w:lineRule="exact"/>
        <w:ind w:firstLine="480" w:firstLineChars="200"/>
        <w:jc w:val="both"/>
        <w:outlineLvl w:val="2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5</w:t>
      </w:r>
      <w:r>
        <w:rPr>
          <w:rFonts w:ascii="宋体" w:hAnsi="宋体" w:cs="宋体"/>
          <w:color w:val="auto"/>
          <w:sz w:val="24"/>
          <w:szCs w:val="24"/>
        </w:rPr>
        <w:t>.3是否接受联合体形式的响应谈判：</w:t>
      </w:r>
    </w:p>
    <w:p w14:paraId="4193B102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采购包1：不接受</w:t>
      </w:r>
    </w:p>
    <w:p w14:paraId="1FE3EEF9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※根据上述资格要求，供应商响应文件中应提交的“资格证明文件”相关规定和资料要求，详见竞争性谈判须知前附表和谈判文件第五章。</w:t>
      </w:r>
    </w:p>
    <w:p w14:paraId="7A6FE49A">
      <w:pPr>
        <w:pStyle w:val="4"/>
        <w:numPr>
          <w:ilvl w:val="0"/>
          <w:numId w:val="1"/>
        </w:numPr>
        <w:spacing w:line="400" w:lineRule="exact"/>
        <w:ind w:firstLine="480"/>
        <w:rPr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获取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谈判</w:t>
      </w:r>
      <w:r>
        <w:rPr>
          <w:rFonts w:ascii="宋体" w:hAnsi="宋体" w:cs="宋体"/>
          <w:color w:val="auto"/>
          <w:sz w:val="24"/>
          <w:szCs w:val="24"/>
        </w:rPr>
        <w:t>文件时间、地点、方式：凡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有</w:t>
      </w:r>
      <w:r>
        <w:rPr>
          <w:rFonts w:ascii="宋体" w:hAnsi="宋体" w:cs="宋体"/>
          <w:color w:val="auto"/>
          <w:sz w:val="24"/>
          <w:szCs w:val="24"/>
        </w:rPr>
        <w:t>意参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与</w:t>
      </w:r>
      <w:r>
        <w:rPr>
          <w:rFonts w:ascii="宋体" w:hAnsi="宋体" w:cs="宋体"/>
          <w:color w:val="auto"/>
          <w:sz w:val="24"/>
          <w:szCs w:val="24"/>
        </w:rPr>
        <w:t>投标的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供应商</w:t>
      </w:r>
      <w:r>
        <w:rPr>
          <w:rFonts w:ascii="宋体" w:hAnsi="宋体" w:cs="宋体"/>
          <w:color w:val="auto"/>
          <w:sz w:val="24"/>
          <w:szCs w:val="24"/>
        </w:rPr>
        <w:t>应在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2026</w:t>
      </w:r>
      <w:r>
        <w:rPr>
          <w:rFonts w:ascii="宋体" w:hAnsi="宋体" w:cs="宋体"/>
          <w:color w:val="auto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6</w:t>
      </w:r>
      <w:r>
        <w:rPr>
          <w:rFonts w:ascii="宋体" w:hAnsi="宋体" w:cs="宋体"/>
          <w:color w:val="auto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26</w:t>
      </w:r>
      <w:r>
        <w:rPr>
          <w:rFonts w:ascii="宋体" w:hAnsi="宋体" w:cs="宋体"/>
          <w:color w:val="auto"/>
          <w:sz w:val="24"/>
          <w:szCs w:val="24"/>
        </w:rPr>
        <w:t>日公告发布之时起至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2026</w:t>
      </w:r>
      <w:r>
        <w:rPr>
          <w:rFonts w:ascii="宋体" w:hAnsi="宋体" w:cs="宋体"/>
          <w:color w:val="auto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ascii="宋体" w:hAnsi="宋体" w:cs="宋体"/>
          <w:color w:val="auto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1</w:t>
      </w:r>
      <w:r>
        <w:rPr>
          <w:rFonts w:ascii="宋体" w:hAnsi="宋体" w:cs="宋体"/>
          <w:color w:val="auto"/>
          <w:sz w:val="24"/>
          <w:szCs w:val="24"/>
        </w:rPr>
        <w:t>日止（正常上班时间，上午8：00-12：00，下午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15</w:t>
      </w:r>
      <w:r>
        <w:rPr>
          <w:rFonts w:ascii="宋体" w:hAnsi="宋体" w:cs="宋体"/>
          <w:color w:val="auto"/>
          <w:sz w:val="24"/>
          <w:szCs w:val="24"/>
        </w:rPr>
        <w:t>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00</w:t>
      </w:r>
      <w:r>
        <w:rPr>
          <w:rFonts w:ascii="宋体" w:hAnsi="宋体" w:cs="宋体"/>
          <w:color w:val="auto"/>
          <w:sz w:val="24"/>
          <w:szCs w:val="24"/>
        </w:rPr>
        <w:t>-1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8</w:t>
      </w:r>
      <w:r>
        <w:rPr>
          <w:rFonts w:ascii="宋体" w:hAnsi="宋体" w:cs="宋体"/>
          <w:color w:val="auto"/>
          <w:sz w:val="24"/>
          <w:szCs w:val="24"/>
        </w:rPr>
        <w:t>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00</w:t>
      </w:r>
      <w:r>
        <w:rPr>
          <w:rFonts w:ascii="宋体" w:hAnsi="宋体" w:cs="宋体"/>
          <w:color w:val="auto"/>
          <w:sz w:val="24"/>
          <w:szCs w:val="24"/>
        </w:rPr>
        <w:t>），至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南安市柳城街道成功街龙润湾美创意大楼711室</w:t>
      </w:r>
      <w:r>
        <w:rPr>
          <w:rFonts w:ascii="宋体" w:hAnsi="宋体" w:cs="宋体"/>
          <w:color w:val="auto"/>
          <w:sz w:val="24"/>
          <w:szCs w:val="24"/>
        </w:rPr>
        <w:t>报名获取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谈判</w:t>
      </w:r>
      <w:r>
        <w:rPr>
          <w:rFonts w:ascii="宋体" w:hAnsi="宋体" w:cs="宋体"/>
          <w:color w:val="auto"/>
          <w:sz w:val="24"/>
          <w:szCs w:val="24"/>
        </w:rPr>
        <w:t>文件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（可通过现场或线上获取）</w:t>
      </w:r>
      <w:r>
        <w:rPr>
          <w:color w:val="auto"/>
          <w:sz w:val="24"/>
          <w:szCs w:val="24"/>
        </w:rPr>
        <w:t>。</w:t>
      </w:r>
    </w:p>
    <w:p w14:paraId="5773033E">
      <w:pPr>
        <w:pStyle w:val="4"/>
        <w:numPr>
          <w:ilvl w:val="0"/>
          <w:numId w:val="1"/>
        </w:numPr>
        <w:spacing w:line="400" w:lineRule="exact"/>
        <w:ind w:firstLine="480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首次响应文件递交截止时间及地点：供应商应必须以密封形式于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2026</w:t>
      </w:r>
      <w:r>
        <w:rPr>
          <w:rFonts w:ascii="宋体" w:hAnsi="宋体" w:cs="宋体"/>
          <w:color w:val="auto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ascii="宋体" w:hAnsi="宋体" w:cs="宋体"/>
          <w:color w:val="auto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3</w:t>
      </w:r>
      <w:r>
        <w:rPr>
          <w:rFonts w:ascii="宋体" w:hAnsi="宋体" w:cs="宋体"/>
          <w:color w:val="auto"/>
          <w:sz w:val="24"/>
          <w:szCs w:val="24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09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30</w:t>
      </w:r>
      <w:r>
        <w:rPr>
          <w:rFonts w:ascii="宋体" w:hAnsi="宋体" w:cs="宋体"/>
          <w:color w:val="auto"/>
          <w:sz w:val="24"/>
          <w:szCs w:val="24"/>
        </w:rPr>
        <w:t>时（北京时间）前在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泉州润力工程项目管理有限公司开标室</w:t>
      </w:r>
      <w:r>
        <w:rPr>
          <w:rFonts w:ascii="宋体" w:hAnsi="宋体" w:cs="宋体"/>
          <w:color w:val="auto"/>
          <w:sz w:val="24"/>
          <w:szCs w:val="24"/>
        </w:rPr>
        <w:t xml:space="preserve">递交，逾期递交的或未递交到指定地点的投标响应文件，采购人不予受理。 </w:t>
      </w:r>
    </w:p>
    <w:p w14:paraId="0C882420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8</w:t>
      </w:r>
      <w:r>
        <w:rPr>
          <w:rFonts w:ascii="宋体" w:hAnsi="宋体" w:cs="宋体"/>
          <w:color w:val="auto"/>
          <w:sz w:val="24"/>
          <w:szCs w:val="24"/>
        </w:rPr>
        <w:t>.谈判时间及地点：</w:t>
      </w:r>
    </w:p>
    <w:p w14:paraId="513076DA">
      <w:pPr>
        <w:pStyle w:val="4"/>
        <w:spacing w:line="400" w:lineRule="exact"/>
        <w:ind w:firstLine="480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8</w:t>
      </w:r>
      <w:r>
        <w:rPr>
          <w:rFonts w:ascii="宋体" w:hAnsi="宋体" w:cs="宋体"/>
          <w:color w:val="auto"/>
          <w:sz w:val="24"/>
          <w:szCs w:val="24"/>
        </w:rPr>
        <w:t>.1谈判时间：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2026</w:t>
      </w:r>
      <w:r>
        <w:rPr>
          <w:rFonts w:ascii="宋体" w:hAnsi="宋体" w:cs="宋体"/>
          <w:color w:val="auto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ascii="宋体" w:hAnsi="宋体" w:cs="宋体"/>
          <w:color w:val="auto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3</w:t>
      </w:r>
      <w:r>
        <w:rPr>
          <w:rFonts w:ascii="宋体" w:hAnsi="宋体" w:cs="宋体"/>
          <w:color w:val="auto"/>
          <w:sz w:val="24"/>
          <w:szCs w:val="24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09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30</w:t>
      </w:r>
      <w:r>
        <w:rPr>
          <w:rFonts w:ascii="宋体" w:hAnsi="宋体" w:cs="宋体"/>
          <w:color w:val="auto"/>
          <w:sz w:val="24"/>
          <w:szCs w:val="24"/>
        </w:rPr>
        <w:t>时（北京时间）；</w:t>
      </w:r>
    </w:p>
    <w:p w14:paraId="34AB91C5">
      <w:pPr>
        <w:pStyle w:val="4"/>
        <w:spacing w:line="400" w:lineRule="exact"/>
        <w:ind w:firstLine="480"/>
        <w:outlineLvl w:val="2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8</w:t>
      </w:r>
      <w:r>
        <w:rPr>
          <w:rFonts w:ascii="宋体" w:hAnsi="宋体" w:cs="宋体"/>
          <w:color w:val="auto"/>
          <w:sz w:val="24"/>
          <w:szCs w:val="24"/>
        </w:rPr>
        <w:t>.2谈判地点：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泉州润力工程项目管理有限公司开标室</w:t>
      </w:r>
      <w:r>
        <w:rPr>
          <w:rFonts w:ascii="宋体" w:hAnsi="宋体" w:cs="宋体"/>
          <w:color w:val="auto"/>
          <w:sz w:val="24"/>
          <w:szCs w:val="24"/>
        </w:rPr>
        <w:t>。</w:t>
      </w:r>
      <w:bookmarkStart w:id="0" w:name="_GoBack"/>
      <w:bookmarkEnd w:id="0"/>
    </w:p>
    <w:p w14:paraId="09EF91EB">
      <w:pPr>
        <w:pStyle w:val="4"/>
        <w:wordWrap w:val="0"/>
        <w:spacing w:line="400" w:lineRule="exact"/>
        <w:ind w:firstLine="482"/>
        <w:outlineLvl w:val="2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9.发布公告的媒介：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南安市紧密型医共体招采供平台（http：//nazb.51zhaobiao.cn/f）、微信公众号“南安疾控”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。</w:t>
      </w:r>
    </w:p>
    <w:p w14:paraId="59C08D63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10</w:t>
      </w:r>
      <w:r>
        <w:rPr>
          <w:rFonts w:ascii="宋体" w:hAnsi="宋体" w:cs="宋体"/>
          <w:color w:val="auto"/>
          <w:sz w:val="24"/>
          <w:szCs w:val="24"/>
        </w:rPr>
        <w:t>.</w:t>
      </w:r>
      <w:r>
        <w:rPr>
          <w:rFonts w:ascii="宋体" w:hAnsi="宋体" w:cs="宋体"/>
          <w:color w:val="auto"/>
          <w:sz w:val="24"/>
          <w:szCs w:val="24"/>
        </w:rPr>
        <w:t>采购人：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南安市疾病预防控制中心</w:t>
      </w:r>
    </w:p>
    <w:p w14:paraId="20CD654D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地址：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 xml:space="preserve">南安市 </w:t>
      </w:r>
    </w:p>
    <w:p w14:paraId="18204418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邮编：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 xml:space="preserve">362300 </w:t>
      </w:r>
    </w:p>
    <w:p w14:paraId="3F332C6D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联系人：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 xml:space="preserve">王工 </w:t>
      </w:r>
    </w:p>
    <w:p w14:paraId="4C134C2E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联系电话：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18259584978</w:t>
      </w:r>
    </w:p>
    <w:p w14:paraId="4DD6BA5D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11.</w:t>
      </w:r>
      <w:r>
        <w:rPr>
          <w:rFonts w:ascii="宋体" w:hAnsi="宋体" w:cs="宋体"/>
          <w:color w:val="auto"/>
          <w:sz w:val="24"/>
          <w:szCs w:val="24"/>
        </w:rPr>
        <w:t>代理机构：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泉州润力工程项目管理有限公司</w:t>
      </w:r>
    </w:p>
    <w:p w14:paraId="5F903A70">
      <w:pPr>
        <w:pStyle w:val="4"/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地址：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南安市柳城街道成功街龙润湾美创意大楼711室</w:t>
      </w:r>
    </w:p>
    <w:p w14:paraId="1FED5096">
      <w:pPr>
        <w:pStyle w:val="4"/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邮编：362300</w:t>
      </w:r>
    </w:p>
    <w:p w14:paraId="76DB7F6E">
      <w:pPr>
        <w:pStyle w:val="4"/>
        <w:spacing w:line="400" w:lineRule="exact"/>
        <w:ind w:firstLine="480" w:firstLineChars="200"/>
        <w:rPr>
          <w:rFonts w:hint="default"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联系人：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小陈</w:t>
      </w:r>
    </w:p>
    <w:p w14:paraId="2F37EAF3">
      <w:pPr>
        <w:pStyle w:val="4"/>
        <w:spacing w:line="400" w:lineRule="exact"/>
        <w:ind w:firstLine="480" w:firstLineChars="200"/>
        <w:rPr>
          <w:rFonts w:hint="default"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联系电话：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13808508779</w:t>
      </w:r>
    </w:p>
    <w:p w14:paraId="1621B9A8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4D21B4"/>
    <w:multiLevelType w:val="singleLevel"/>
    <w:tmpl w:val="0B4D21B4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92391"/>
    <w:rsid w:val="060A0D89"/>
    <w:rsid w:val="17E92391"/>
    <w:rsid w:val="5AFB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2026-06-26T01:10:00Z</dcterms:created>
  <dc:creator>招标代理，造价咨询～小陈</dc:creator>
  <cp:lastModifiedBy>招标代理，造价咨询～小陈</cp:lastModifiedBy>
  <dcterms:modified xsi:type="dcterms:W3CDTF">2026-06-26T01:10:54Z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7BDBCD52237E48DAB8BA1B3ED3B69281_11</vt:lpwstr>
  </property>
  <property fmtid="{D5CDD505-2E9C-101B-9397-08002B2CF9AE}" pid="4" name="KSOTemplateDocerSaveRecord">
    <vt:lpwstr>eyJoZGlkIjoiOGFmODk4NTY5MDhkODU1OTkzNDk5MWE2ZDg5Y2RmOTUiLCJ1c2VySWQiOiIxMDU5ODkzNjYyIn0=</vt:lpwstr>
  </property>
</Properties>
</file>