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01657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outlineLvl w:val="1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6"/>
          <w:highlight w:val="none"/>
        </w:rPr>
        <w:t>投标邀请</w:t>
      </w:r>
    </w:p>
    <w:p w14:paraId="4E505CD8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eastAsia="zh-CN"/>
        </w:rPr>
        <w:t>泉州润力工程项目管理有限公司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none"/>
        </w:rPr>
        <w:t>受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eastAsia="zh-CN"/>
        </w:rPr>
        <w:t>南安市官桥医院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none"/>
        </w:rPr>
        <w:t>委托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采用公开招标方式组织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eastAsia="zh-CN"/>
        </w:rPr>
        <w:t>南安市官桥医院保安服务采购项目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（以下简称：“本项目”）的采购活动，现邀请供应商参加投标。</w:t>
      </w:r>
    </w:p>
    <w:p w14:paraId="4D9AA11E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left"/>
        <w:textAlignment w:val="auto"/>
        <w:outlineLvl w:val="2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1、项目编号：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QZRL[GK]2026054</w:t>
      </w:r>
    </w:p>
    <w:p w14:paraId="4D8450B4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both"/>
        <w:textAlignment w:val="auto"/>
        <w:outlineLvl w:val="2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、预算金额、最高限价：详见《采购标的一览表》。</w:t>
      </w:r>
    </w:p>
    <w:p w14:paraId="2713912E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left"/>
        <w:textAlignment w:val="auto"/>
        <w:outlineLvl w:val="2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、招标内容及要求：详见《采购标的一览表》及招标文件第五章。</w:t>
      </w:r>
    </w:p>
    <w:p w14:paraId="4A14BC89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left"/>
        <w:textAlignment w:val="auto"/>
        <w:outlineLvl w:val="2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、需要落实的政府采购政策</w:t>
      </w:r>
    </w:p>
    <w:p w14:paraId="1B9345E8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4.1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进口产品：不适用于（合同包1）</w:t>
      </w:r>
    </w:p>
    <w:p w14:paraId="5F2C83AE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4.2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节能产品：不适用于（合同包1）</w:t>
      </w:r>
    </w:p>
    <w:p w14:paraId="2D880135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4.3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环境标志产品：不适用于（合同包1）</w:t>
      </w:r>
    </w:p>
    <w:p w14:paraId="190762DC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4.4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促进中小企业发展的相关政策：</w:t>
      </w:r>
    </w:p>
    <w:p w14:paraId="3F743828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采购包1：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专门面向中小企业采购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。</w:t>
      </w:r>
    </w:p>
    <w:p w14:paraId="6A5B3236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both"/>
        <w:textAlignment w:val="auto"/>
        <w:outlineLvl w:val="2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、投标人的资格要求</w:t>
      </w:r>
    </w:p>
    <w:p w14:paraId="27CACA29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.1法定条件：符合政府采购法第二十二条第一款规定的条件。</w:t>
      </w:r>
    </w:p>
    <w:p w14:paraId="5E0B6C1C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.2特定条件：</w:t>
      </w:r>
    </w:p>
    <w:p w14:paraId="771CED52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　　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采购包1：</w:t>
      </w:r>
    </w:p>
    <w:tbl>
      <w:tblPr>
        <w:tblStyle w:val="2"/>
        <w:tblW w:w="0" w:type="auto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6317"/>
      </w:tblGrid>
      <w:tr w14:paraId="291CF0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275" w:type="dxa"/>
            <w:vAlign w:val="center"/>
          </w:tcPr>
          <w:p w14:paraId="2B11887C">
            <w:pPr>
              <w:pStyle w:val="4"/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资格审查要求概况</w:t>
            </w:r>
          </w:p>
        </w:tc>
        <w:tc>
          <w:tcPr>
            <w:tcW w:w="6543" w:type="dxa"/>
            <w:vAlign w:val="center"/>
          </w:tcPr>
          <w:p w14:paraId="313C2949">
            <w:pPr>
              <w:pStyle w:val="4"/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评审点具体描述</w:t>
            </w:r>
          </w:p>
        </w:tc>
      </w:tr>
      <w:tr w14:paraId="5684C2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dxa"/>
            <w:vAlign w:val="center"/>
          </w:tcPr>
          <w:p w14:paraId="5230FAE7">
            <w:pPr>
              <w:pStyle w:val="4"/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资格承诺函</w:t>
            </w:r>
          </w:p>
        </w:tc>
        <w:tc>
          <w:tcPr>
            <w:tcW w:w="6543" w:type="dxa"/>
            <w:vAlign w:val="top"/>
          </w:tcPr>
          <w:p w14:paraId="7119A79E">
            <w:pPr>
              <w:pStyle w:val="4"/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采用资格承诺制的供应商，须根据投标(响应)格式文件要求提供资格承诺函，否则，视为未按照招标文件规定提交投标人的资格及资信文件，按资格审查不合格处理。</w:t>
            </w:r>
          </w:p>
        </w:tc>
      </w:tr>
    </w:tbl>
    <w:p w14:paraId="343DF83D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.3是否接受联合体投标：</w:t>
      </w:r>
    </w:p>
    <w:p w14:paraId="0F9E1EC9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采购包1：不接受</w:t>
      </w:r>
    </w:p>
    <w:p w14:paraId="0D98B411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※根据上述资格要求，投标文件中应提交的“投标人的资格及资信证明文件”详见招标文件第四章。</w:t>
      </w:r>
    </w:p>
    <w:p w14:paraId="069026AD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both"/>
        <w:textAlignment w:val="auto"/>
        <w:outlineLvl w:val="2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、招标文件的获取</w:t>
      </w:r>
    </w:p>
    <w:p w14:paraId="7619AA22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.1、招标文件获取期限：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16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日公告发布之时起至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23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日止（正常上班时间，上午8：00-12：00，下午1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0-1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0）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。</w:t>
      </w:r>
    </w:p>
    <w:p w14:paraId="21D958FC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.2、获取地点及方式：</w:t>
      </w:r>
    </w:p>
    <w:p w14:paraId="7A00916C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获取地点：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eastAsia="zh-CN"/>
        </w:rPr>
        <w:t>南安市柳城街道成功街龙润湾美创意大楼711室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>；</w:t>
      </w:r>
    </w:p>
    <w:p w14:paraId="6EC2F4F6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>获取方式：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可通过现场或微信（微信号：13808508779）的方式获取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>。</w:t>
      </w:r>
    </w:p>
    <w:p w14:paraId="154C3492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、招标文件售价：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300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元。</w:t>
      </w:r>
    </w:p>
    <w:p w14:paraId="43CFBCE3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both"/>
        <w:textAlignment w:val="auto"/>
        <w:outlineLvl w:val="2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、投标截止时间：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上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09：30时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。</w:t>
      </w:r>
    </w:p>
    <w:p w14:paraId="11B9E29A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both"/>
        <w:textAlignment w:val="auto"/>
        <w:outlineLvl w:val="2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、开标时间及地点</w:t>
      </w:r>
    </w:p>
    <w:p w14:paraId="5845FAF8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outlineLvl w:val="2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应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将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密封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的投标文件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于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上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09：30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时（北京时间）前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递交至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eastAsia="zh-CN"/>
        </w:rPr>
        <w:t>泉州润力工程项目管理有限公司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>开标室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逾期递交的或未递交到指定地点的投标文件，采购人不予受理。</w:t>
      </w:r>
    </w:p>
    <w:p w14:paraId="0A4F1634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left"/>
        <w:textAlignment w:val="auto"/>
        <w:outlineLvl w:val="2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、采购人：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南安市官桥医院</w:t>
      </w:r>
    </w:p>
    <w:p w14:paraId="788ED2E2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地址：南安市官桥镇西环路35号</w:t>
      </w:r>
    </w:p>
    <w:p w14:paraId="5FEBB301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邮编：362341</w:t>
      </w:r>
    </w:p>
    <w:p w14:paraId="0811DD41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联系人：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吴亚菲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　</w:t>
      </w:r>
    </w:p>
    <w:p w14:paraId="1936F384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18606039798</w:t>
      </w:r>
    </w:p>
    <w:p w14:paraId="66C1987A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left"/>
        <w:textAlignment w:val="auto"/>
        <w:outlineLvl w:val="2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、代理机构：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泉州润力工程项目管理有限公司</w:t>
      </w:r>
    </w:p>
    <w:p w14:paraId="0350927A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地址：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南安市柳城街道成功街龙润湾美创意大楼711室</w:t>
      </w:r>
      <w:bookmarkStart w:id="0" w:name="_GoBack"/>
      <w:bookmarkEnd w:id="0"/>
    </w:p>
    <w:p w14:paraId="343940CA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邮编：362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00</w:t>
      </w:r>
    </w:p>
    <w:p w14:paraId="67526730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联系人：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小陈</w:t>
      </w:r>
    </w:p>
    <w:p w14:paraId="0D8D08D1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13808508779</w:t>
      </w:r>
    </w:p>
    <w:p w14:paraId="622F0EC5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both"/>
        <w:textAlignment w:val="auto"/>
        <w:outlineLvl w:val="2"/>
        <w:rPr>
          <w:rFonts w:hint="eastAsia" w:ascii="宋体" w:hAnsi="宋体" w:eastAsia="宋体" w:cs="宋体"/>
          <w:b/>
          <w:color w:val="auto"/>
          <w:sz w:val="28"/>
          <w:highlight w:val="none"/>
        </w:rPr>
      </w:pPr>
    </w:p>
    <w:p w14:paraId="435384A3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both"/>
        <w:textAlignment w:val="auto"/>
        <w:outlineLvl w:val="2"/>
        <w:rPr>
          <w:rFonts w:hint="eastAsia" w:ascii="宋体" w:hAnsi="宋体" w:eastAsia="宋体" w:cs="宋体"/>
          <w:b/>
          <w:color w:val="auto"/>
          <w:sz w:val="28"/>
          <w:highlight w:val="none"/>
        </w:rPr>
      </w:pPr>
    </w:p>
    <w:p w14:paraId="7D1A8D20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both"/>
        <w:textAlignment w:val="auto"/>
        <w:outlineLvl w:val="2"/>
        <w:rPr>
          <w:rFonts w:hint="eastAsia" w:ascii="宋体" w:hAnsi="宋体" w:eastAsia="宋体" w:cs="宋体"/>
          <w:b/>
          <w:color w:val="auto"/>
          <w:sz w:val="28"/>
          <w:highlight w:val="none"/>
        </w:rPr>
      </w:pPr>
    </w:p>
    <w:p w14:paraId="3C52E0B3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both"/>
        <w:textAlignment w:val="auto"/>
        <w:outlineLvl w:val="2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8"/>
          <w:highlight w:val="none"/>
        </w:rPr>
        <w:t>附1：采购标的一览表</w:t>
      </w:r>
    </w:p>
    <w:p w14:paraId="413F21BF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采购包1：</w:t>
      </w:r>
    </w:p>
    <w:p w14:paraId="16B4CB45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采购包预算金额（元）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237600.00</w:t>
      </w:r>
    </w:p>
    <w:p w14:paraId="66B21141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采购包最高限价（元）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237600.00</w:t>
      </w:r>
    </w:p>
    <w:p w14:paraId="626BF0BE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采购包保证金金额（元）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0.00  </w:t>
      </w:r>
    </w:p>
    <w:tbl>
      <w:tblPr>
        <w:tblStyle w:val="2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2273"/>
        <w:gridCol w:w="795"/>
        <w:gridCol w:w="886"/>
        <w:gridCol w:w="1296"/>
        <w:gridCol w:w="1434"/>
        <w:gridCol w:w="1210"/>
      </w:tblGrid>
      <w:tr w14:paraId="6A8EF9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644" w:type="dxa"/>
            <w:vAlign w:val="center"/>
          </w:tcPr>
          <w:p w14:paraId="6F70E107">
            <w:pPr>
              <w:pStyle w:val="4"/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445" w:type="dxa"/>
            <w:vAlign w:val="center"/>
          </w:tcPr>
          <w:p w14:paraId="566F4929">
            <w:pPr>
              <w:pStyle w:val="4"/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标的名称</w:t>
            </w:r>
          </w:p>
        </w:tc>
        <w:tc>
          <w:tcPr>
            <w:tcW w:w="804" w:type="dxa"/>
            <w:vAlign w:val="center"/>
          </w:tcPr>
          <w:p w14:paraId="0BCDBF7E">
            <w:pPr>
              <w:pStyle w:val="4"/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927" w:type="dxa"/>
            <w:vAlign w:val="center"/>
          </w:tcPr>
          <w:p w14:paraId="50669CEF">
            <w:pPr>
              <w:pStyle w:val="4"/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计量单位</w:t>
            </w:r>
          </w:p>
        </w:tc>
        <w:tc>
          <w:tcPr>
            <w:tcW w:w="1282" w:type="dxa"/>
            <w:vAlign w:val="center"/>
          </w:tcPr>
          <w:p w14:paraId="62217613">
            <w:pPr>
              <w:pStyle w:val="4"/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标的金额 （元）</w:t>
            </w:r>
          </w:p>
        </w:tc>
        <w:tc>
          <w:tcPr>
            <w:tcW w:w="1527" w:type="dxa"/>
            <w:vAlign w:val="center"/>
          </w:tcPr>
          <w:p w14:paraId="6C670481">
            <w:pPr>
              <w:pStyle w:val="4"/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所属行业</w:t>
            </w:r>
          </w:p>
        </w:tc>
        <w:tc>
          <w:tcPr>
            <w:tcW w:w="1282" w:type="dxa"/>
            <w:vAlign w:val="center"/>
          </w:tcPr>
          <w:p w14:paraId="70E04EC0">
            <w:pPr>
              <w:pStyle w:val="4"/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是否允许进口产品</w:t>
            </w:r>
          </w:p>
        </w:tc>
      </w:tr>
      <w:tr w14:paraId="7D36BD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644" w:type="dxa"/>
            <w:vAlign w:val="center"/>
          </w:tcPr>
          <w:p w14:paraId="2229A3BC">
            <w:pPr>
              <w:pStyle w:val="4"/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445" w:type="dxa"/>
            <w:vAlign w:val="center"/>
          </w:tcPr>
          <w:p w14:paraId="76F8D34A">
            <w:pPr>
              <w:pStyle w:val="4"/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南安市官桥医院保安服务采购项目</w:t>
            </w:r>
          </w:p>
        </w:tc>
        <w:tc>
          <w:tcPr>
            <w:tcW w:w="804" w:type="dxa"/>
            <w:vAlign w:val="center"/>
          </w:tcPr>
          <w:p w14:paraId="2F4325B4">
            <w:pPr>
              <w:pStyle w:val="4"/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1.00</w:t>
            </w:r>
          </w:p>
        </w:tc>
        <w:tc>
          <w:tcPr>
            <w:tcW w:w="927" w:type="dxa"/>
            <w:vAlign w:val="center"/>
          </w:tcPr>
          <w:p w14:paraId="3E427218">
            <w:pPr>
              <w:pStyle w:val="4"/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项</w:t>
            </w:r>
          </w:p>
        </w:tc>
        <w:tc>
          <w:tcPr>
            <w:tcW w:w="1282" w:type="dxa"/>
            <w:vAlign w:val="center"/>
          </w:tcPr>
          <w:p w14:paraId="0B910D79">
            <w:pPr>
              <w:pStyle w:val="4"/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237600.00</w:t>
            </w:r>
          </w:p>
        </w:tc>
        <w:tc>
          <w:tcPr>
            <w:tcW w:w="1527" w:type="dxa"/>
            <w:vAlign w:val="center"/>
          </w:tcPr>
          <w:p w14:paraId="46BDBEFC">
            <w:pPr>
              <w:pStyle w:val="4"/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物业管理</w:t>
            </w:r>
          </w:p>
        </w:tc>
        <w:tc>
          <w:tcPr>
            <w:tcW w:w="1282" w:type="dxa"/>
            <w:vAlign w:val="center"/>
          </w:tcPr>
          <w:p w14:paraId="4DFC91C8">
            <w:pPr>
              <w:pStyle w:val="4"/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否</w:t>
            </w:r>
          </w:p>
        </w:tc>
      </w:tr>
    </w:tbl>
    <w:p w14:paraId="656A9C6C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4133AB"/>
    <w:rsid w:val="636447A9"/>
    <w:rsid w:val="741C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autoRedefine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2026-07-16T01:50:35Z</dcterms:created>
  <dc:creator>Administrator</dc:creator>
  <cp:lastModifiedBy>招标代理，造价咨询～小陈</cp:lastModifiedBy>
  <dcterms:modified xsi:type="dcterms:W3CDTF">2026-07-16T01:51:09Z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eyJoZGlkIjoiOGFmODk4NTY5MDhkODU1OTkzNDk5MWE2ZDg5Y2RmOTUiLCJ1c2VySWQiOiIxMDU5ODkzNjYyIn0=</vt:lpwstr>
  </property>
  <property fmtid="{D5CDD505-2E9C-101B-9397-08002B2CF9AE}" pid="4" name="ICV">
    <vt:lpwstr>8FC1CE1A697B47D8B17449686798D9B1_12</vt:lpwstr>
  </property>
</Properties>
</file>