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F9A6B9">
      <w:pPr>
        <w:keepNext/>
        <w:keepLines/>
        <w:widowControl w:val="0"/>
        <w:bidi w:val="0"/>
        <w:spacing w:before="340" w:after="330" w:line="578" w:lineRule="auto"/>
        <w:jc w:val="center"/>
        <w:outlineLvl w:val="0"/>
        <w:rPr>
          <w:rFonts w:hint="eastAsia" w:ascii="Times New Roman" w:hAnsi="Times New Roman" w:eastAsia="宋体" w:cs="Times New Roman"/>
          <w:b/>
          <w:bCs/>
          <w:kern w:val="44"/>
          <w:sz w:val="44"/>
          <w:szCs w:val="44"/>
          <w:lang w:val="en-US" w:eastAsia="zh-CN" w:bidi="ar-SA"/>
        </w:rPr>
      </w:pPr>
      <w:bookmarkStart w:id="0" w:name="_Toc35393809"/>
      <w:bookmarkStart w:id="1" w:name="_Toc28359022"/>
      <w:r>
        <w:rPr>
          <w:rFonts w:hint="eastAsia" w:cs="Times New Roman"/>
          <w:b/>
          <w:bCs/>
          <w:kern w:val="44"/>
          <w:sz w:val="44"/>
          <w:szCs w:val="44"/>
          <w:lang w:val="en-US" w:eastAsia="zh-CN" w:bidi="ar-SA"/>
        </w:rPr>
        <w:t>南安市中医院医养结合服务提升项目方案设计服务（规划报批）</w:t>
      </w:r>
      <w:r>
        <w:rPr>
          <w:rFonts w:hint="eastAsia" w:ascii="Times New Roman" w:hAnsi="Times New Roman" w:eastAsia="宋体" w:cs="Times New Roman"/>
          <w:b/>
          <w:bCs/>
          <w:kern w:val="44"/>
          <w:sz w:val="44"/>
          <w:szCs w:val="44"/>
          <w:lang w:val="en-US" w:eastAsia="zh-CN" w:bidi="ar-SA"/>
        </w:rPr>
        <w:t>成交公告</w:t>
      </w:r>
      <w:bookmarkEnd w:id="0"/>
      <w:bookmarkEnd w:id="1"/>
    </w:p>
    <w:p w14:paraId="563CD122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一、项目编号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cs="宋体"/>
          <w:sz w:val="28"/>
          <w:szCs w:val="28"/>
          <w:lang w:eastAsia="zh-CN"/>
        </w:rPr>
        <w:t>FJFS2026136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（招标文件编号：</w:t>
      </w: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FJFS2026136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）</w:t>
      </w:r>
    </w:p>
    <w:p w14:paraId="690FA06E">
      <w:pPr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二、项目名称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南安市中医院医养结合服务提升项目方案设计服务（规划报批）</w:t>
      </w:r>
    </w:p>
    <w:p w14:paraId="676B4BF4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三、中标（成交）信息</w:t>
      </w:r>
    </w:p>
    <w:p w14:paraId="47CD4CC4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供应商名称</w:t>
      </w:r>
      <w:r>
        <w:rPr>
          <w:rFonts w:hint="eastAsia" w:ascii="宋体" w:hAnsi="宋体" w:cs="宋体"/>
          <w:sz w:val="28"/>
          <w:szCs w:val="28"/>
          <w:lang w:eastAsia="zh-CN"/>
        </w:rPr>
        <w:t xml:space="preserve">：福建省建筑设计研究院有限公司 </w:t>
      </w:r>
    </w:p>
    <w:p w14:paraId="43EB6671">
      <w:pPr>
        <w:ind w:firstLine="560" w:firstLineChars="200"/>
        <w:rPr>
          <w:rFonts w:hint="eastAsia" w:ascii="宋体" w:hAnsi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供应商地址</w:t>
      </w:r>
      <w:r>
        <w:rPr>
          <w:rFonts w:hint="eastAsia" w:ascii="宋体" w:hAnsi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福建省福州市鼓楼区通湖路188号</w:t>
      </w:r>
    </w:p>
    <w:p w14:paraId="14BD0039">
      <w:pPr>
        <w:ind w:left="559" w:leftChars="266" w:firstLine="0" w:firstLineChars="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中标（成交）</w:t>
      </w:r>
      <w:r>
        <w:rPr>
          <w:rFonts w:hint="eastAsia" w:ascii="宋体" w:hAnsi="宋体" w:cs="宋体"/>
          <w:sz w:val="28"/>
          <w:szCs w:val="28"/>
          <w:lang w:val="en-US" w:eastAsia="zh-CN"/>
        </w:rPr>
        <w:t>金额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none"/>
        </w:rPr>
        <w:t>31</w:t>
      </w:r>
      <w:r>
        <w:rPr>
          <w:rFonts w:hint="eastAsia" w:ascii="宋体" w:hAnsi="宋体" w:cs="宋体"/>
          <w:b w:val="0"/>
          <w:bCs w:val="0"/>
          <w:sz w:val="28"/>
          <w:szCs w:val="28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none"/>
        </w:rPr>
        <w:t>5800</w:t>
      </w:r>
      <w:r>
        <w:rPr>
          <w:rFonts w:hint="eastAsia" w:ascii="宋体" w:hAnsi="宋体" w:cs="宋体"/>
          <w:b w:val="0"/>
          <w:bCs w:val="0"/>
          <w:sz w:val="28"/>
          <w:szCs w:val="28"/>
          <w:u w:val="none"/>
          <w:lang w:eastAsia="zh-CN"/>
        </w:rPr>
        <w:t>（</w:t>
      </w:r>
      <w:r>
        <w:rPr>
          <w:rFonts w:hint="eastAsia" w:ascii="宋体" w:hAnsi="宋体" w:cs="宋体"/>
          <w:b w:val="0"/>
          <w:bCs w:val="0"/>
          <w:sz w:val="28"/>
          <w:szCs w:val="28"/>
          <w:u w:val="none"/>
          <w:lang w:val="en-US" w:eastAsia="zh-CN"/>
        </w:rPr>
        <w:t>万元</w:t>
      </w:r>
      <w:r>
        <w:rPr>
          <w:rFonts w:hint="eastAsia" w:ascii="宋体" w:hAnsi="宋体" w:cs="宋体"/>
          <w:b w:val="0"/>
          <w:bCs w:val="0"/>
          <w:sz w:val="28"/>
          <w:szCs w:val="28"/>
          <w:u w:val="none"/>
          <w:lang w:eastAsia="zh-CN"/>
        </w:rPr>
        <w:t>）</w:t>
      </w:r>
      <w:bookmarkStart w:id="2" w:name="_GoBack"/>
      <w:bookmarkEnd w:id="2"/>
      <w:r>
        <w:rPr>
          <w:rFonts w:hint="eastAsia" w:ascii="宋体" w:hAnsi="宋体" w:eastAsia="宋体" w:cs="宋体"/>
          <w:b/>
          <w:bCs/>
          <w:sz w:val="28"/>
          <w:szCs w:val="28"/>
          <w:u w:val="single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none"/>
          <w:lang w:val="en-US" w:eastAsia="zh-CN"/>
        </w:rPr>
        <w:t>总</w:t>
      </w:r>
      <w:r>
        <w:rPr>
          <w:rFonts w:hint="eastAsia" w:ascii="宋体" w:hAnsi="宋体" w:cs="宋体"/>
          <w:b w:val="0"/>
          <w:bCs w:val="0"/>
          <w:sz w:val="28"/>
          <w:szCs w:val="28"/>
          <w:u w:val="none"/>
          <w:lang w:val="en-US" w:eastAsia="zh-CN"/>
        </w:rPr>
        <w:t>得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none"/>
          <w:lang w:val="en-US" w:eastAsia="zh-CN"/>
        </w:rPr>
        <w:t>分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none"/>
          <w:lang w:val="en-US" w:eastAsia="zh-CN"/>
        </w:rPr>
        <w:t>96.88分</w:t>
      </w:r>
    </w:p>
    <w:p w14:paraId="73BE343E">
      <w:pPr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四、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主要标的信息</w:t>
      </w:r>
    </w:p>
    <w:tbl>
      <w:tblPr>
        <w:tblStyle w:val="9"/>
        <w:tblW w:w="4997" w:type="pct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93"/>
        <w:gridCol w:w="1086"/>
        <w:gridCol w:w="696"/>
        <w:gridCol w:w="698"/>
        <w:gridCol w:w="1860"/>
        <w:gridCol w:w="1089"/>
        <w:gridCol w:w="1294"/>
      </w:tblGrid>
      <w:tr w14:paraId="3CF35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3" w:type="pct"/>
            <w:shd w:val="clear" w:color="auto" w:fill="FFFFFF"/>
            <w:vAlign w:val="center"/>
          </w:tcPr>
          <w:p w14:paraId="371ECCB7">
            <w:pPr>
              <w:keepNext w:val="0"/>
              <w:keepLines w:val="0"/>
              <w:widowControl/>
              <w:suppressLineNumbers w:val="0"/>
              <w:shd w:val="clear" w:fill="FFFFFF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716" w:type="pct"/>
            <w:shd w:val="clear" w:color="auto" w:fill="FFFFFF"/>
            <w:vAlign w:val="center"/>
          </w:tcPr>
          <w:p w14:paraId="287CAF96">
            <w:pPr>
              <w:keepNext w:val="0"/>
              <w:keepLines w:val="0"/>
              <w:widowControl/>
              <w:suppressLineNumbers w:val="0"/>
              <w:shd w:val="clear" w:fill="FFFFFF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供应商名称</w:t>
            </w:r>
          </w:p>
        </w:tc>
        <w:tc>
          <w:tcPr>
            <w:tcW w:w="652" w:type="pct"/>
            <w:shd w:val="clear" w:color="auto" w:fill="FFFFFF"/>
            <w:vAlign w:val="center"/>
          </w:tcPr>
          <w:p w14:paraId="71D92AC0">
            <w:pPr>
              <w:keepNext w:val="0"/>
              <w:keepLines w:val="0"/>
              <w:widowControl/>
              <w:suppressLineNumbers w:val="0"/>
              <w:shd w:val="clear" w:fill="FFFFFF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服务名称</w:t>
            </w:r>
          </w:p>
        </w:tc>
        <w:tc>
          <w:tcPr>
            <w:tcW w:w="418" w:type="pct"/>
            <w:shd w:val="clear" w:color="auto" w:fill="FFFFFF"/>
            <w:vAlign w:val="center"/>
          </w:tcPr>
          <w:p w14:paraId="7F2AE9EF">
            <w:pPr>
              <w:keepNext w:val="0"/>
              <w:keepLines w:val="0"/>
              <w:widowControl/>
              <w:suppressLineNumbers w:val="0"/>
              <w:shd w:val="clear" w:fill="FFFFFF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服务范围</w:t>
            </w:r>
          </w:p>
        </w:tc>
        <w:tc>
          <w:tcPr>
            <w:tcW w:w="419" w:type="pct"/>
            <w:shd w:val="clear" w:color="auto" w:fill="FFFFFF"/>
            <w:vAlign w:val="center"/>
          </w:tcPr>
          <w:p w14:paraId="124637E2">
            <w:pPr>
              <w:keepNext w:val="0"/>
              <w:keepLines w:val="0"/>
              <w:widowControl/>
              <w:suppressLineNumbers w:val="0"/>
              <w:shd w:val="clear" w:fill="FFFFFF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服务要求</w:t>
            </w:r>
          </w:p>
        </w:tc>
        <w:tc>
          <w:tcPr>
            <w:tcW w:w="1117" w:type="pct"/>
            <w:shd w:val="clear" w:color="auto" w:fill="FFFFFF"/>
            <w:vAlign w:val="center"/>
          </w:tcPr>
          <w:p w14:paraId="2674B328">
            <w:pPr>
              <w:keepNext w:val="0"/>
              <w:keepLines w:val="0"/>
              <w:widowControl/>
              <w:suppressLineNumbers w:val="0"/>
              <w:shd w:val="clear" w:fill="FFFFFF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服务时间</w:t>
            </w:r>
          </w:p>
        </w:tc>
        <w:tc>
          <w:tcPr>
            <w:tcW w:w="654" w:type="pct"/>
            <w:shd w:val="clear" w:color="auto" w:fill="FFFFFF"/>
            <w:vAlign w:val="center"/>
          </w:tcPr>
          <w:p w14:paraId="5CE42314">
            <w:pPr>
              <w:keepNext w:val="0"/>
              <w:keepLines w:val="0"/>
              <w:widowControl/>
              <w:suppressLineNumbers w:val="0"/>
              <w:shd w:val="clear" w:fill="FFFFFF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服务标准</w:t>
            </w:r>
          </w:p>
        </w:tc>
        <w:tc>
          <w:tcPr>
            <w:tcW w:w="777" w:type="pct"/>
            <w:shd w:val="clear" w:color="auto" w:fill="FFFFFF"/>
            <w:vAlign w:val="center"/>
          </w:tcPr>
          <w:p w14:paraId="4DC44045">
            <w:pPr>
              <w:keepNext w:val="0"/>
              <w:keepLines w:val="0"/>
              <w:widowControl/>
              <w:suppressLineNumbers w:val="0"/>
              <w:shd w:val="clear" w:fill="FFFFFF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金额（元）</w:t>
            </w:r>
          </w:p>
        </w:tc>
      </w:tr>
      <w:tr w14:paraId="7E9C1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4" w:hRule="atLeast"/>
          <w:tblCellSpacing w:w="0" w:type="dxa"/>
          <w:jc w:val="center"/>
        </w:trPr>
        <w:tc>
          <w:tcPr>
            <w:tcW w:w="243" w:type="pct"/>
            <w:shd w:val="clear" w:color="auto" w:fill="auto"/>
            <w:vAlign w:val="center"/>
          </w:tcPr>
          <w:p w14:paraId="4207F594">
            <w:pPr>
              <w:keepNext w:val="0"/>
              <w:keepLines w:val="0"/>
              <w:widowControl/>
              <w:suppressLineNumbers w:val="0"/>
              <w:shd w:val="clear" w:fill="FFFFFF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B62079F">
            <w:pPr>
              <w:keepNext w:val="0"/>
              <w:keepLines w:val="0"/>
              <w:widowControl/>
              <w:suppressLineNumbers w:val="0"/>
              <w:shd w:val="clear" w:fill="FFFFFF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highlight w:val="none"/>
                <w:lang w:eastAsia="zh-CN"/>
              </w:rPr>
              <w:t xml:space="preserve"> 福建省建筑设计研究院有限公司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2EE459C3">
            <w:pPr>
              <w:keepNext w:val="0"/>
              <w:keepLines w:val="0"/>
              <w:widowControl/>
              <w:suppressLineNumbers w:val="0"/>
              <w:shd w:val="clear" w:fill="FFFFFF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南安市中医院医养结合服务提升项目方案设计服务（规划报批）</w:t>
            </w:r>
          </w:p>
        </w:tc>
        <w:tc>
          <w:tcPr>
            <w:tcW w:w="418" w:type="pct"/>
            <w:shd w:val="clear" w:color="auto" w:fill="auto"/>
            <w:vAlign w:val="center"/>
          </w:tcPr>
          <w:p w14:paraId="14C1DA8E">
            <w:pPr>
              <w:keepNext w:val="0"/>
              <w:keepLines w:val="0"/>
              <w:widowControl/>
              <w:suppressLineNumbers w:val="0"/>
              <w:shd w:val="clear" w:fill="FFFFFF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详见竞争性磋商文件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696FE9F1">
            <w:pPr>
              <w:keepNext w:val="0"/>
              <w:keepLines w:val="0"/>
              <w:widowControl/>
              <w:suppressLineNumbers w:val="0"/>
              <w:shd w:val="clear" w:fill="FFFFFF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详见竞争性磋商文件</w:t>
            </w:r>
          </w:p>
        </w:tc>
        <w:tc>
          <w:tcPr>
            <w:tcW w:w="1117" w:type="pct"/>
            <w:shd w:val="clear" w:color="auto" w:fill="auto"/>
            <w:vAlign w:val="center"/>
          </w:tcPr>
          <w:p w14:paraId="740280B1">
            <w:pPr>
              <w:keepNext w:val="0"/>
              <w:keepLines w:val="0"/>
              <w:widowControl/>
              <w:suppressLineNumbers w:val="0"/>
              <w:shd w:val="clear" w:fill="FFFFFF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合同签订后18个日历日内完成并提交最终工作成果。其中，合同签订后3个日历日，提交方案报批文本，报送规划局 ; 规划局意见返还后5个日历日完成方案意见修改；最迟不超过15日完成规划报批。</w:t>
            </w:r>
          </w:p>
        </w:tc>
        <w:tc>
          <w:tcPr>
            <w:tcW w:w="654" w:type="pct"/>
            <w:shd w:val="clear" w:color="auto" w:fill="auto"/>
            <w:vAlign w:val="center"/>
          </w:tcPr>
          <w:p w14:paraId="11A9D874">
            <w:pPr>
              <w:keepNext w:val="0"/>
              <w:keepLines w:val="0"/>
              <w:widowControl/>
              <w:suppressLineNumbers w:val="0"/>
              <w:shd w:val="clear" w:fill="FFFFFF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详见竞争性磋商文件</w:t>
            </w:r>
          </w:p>
        </w:tc>
        <w:tc>
          <w:tcPr>
            <w:tcW w:w="777" w:type="pct"/>
            <w:shd w:val="clear" w:color="auto" w:fill="auto"/>
            <w:vAlign w:val="center"/>
          </w:tcPr>
          <w:p w14:paraId="0E79815F">
            <w:pPr>
              <w:keepNext w:val="0"/>
              <w:keepLines w:val="0"/>
              <w:widowControl/>
              <w:suppressLineNumbers w:val="0"/>
              <w:shd w:val="clear" w:fill="FFFFFF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highlight w:val="none"/>
                <w:lang w:val="en-US"/>
              </w:rPr>
              <w:t>315800.00</w:t>
            </w:r>
          </w:p>
        </w:tc>
      </w:tr>
    </w:tbl>
    <w:p w14:paraId="768E4D5A"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评审专家名单：</w:t>
      </w:r>
    </w:p>
    <w:p w14:paraId="287C0887"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周娇、李忠祥、张剑民</w:t>
      </w:r>
    </w:p>
    <w:p w14:paraId="5D5F8F77"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代理服务收费标准及金额：</w:t>
      </w:r>
    </w:p>
    <w:p w14:paraId="5ED4B8DD">
      <w:pPr>
        <w:numPr>
          <w:ilvl w:val="0"/>
          <w:numId w:val="0"/>
        </w:numPr>
        <w:ind w:leftChars="0"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代理服务费收费标准：①本项目采购代理服务费以人民币叁仟元整（￥3000.00）包干计取。②代理服务费缴交账户信息：账户名：福建丰盛项目管理咨询有限公司；开户银行：中国建设银行股份有限公司泉州丰泽支行；银行账号：35050165600700001403。</w:t>
      </w:r>
    </w:p>
    <w:p w14:paraId="02B2C465">
      <w:pPr>
        <w:numPr>
          <w:ilvl w:val="0"/>
          <w:numId w:val="0"/>
        </w:numPr>
        <w:ind w:leftChars="0"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本项目代理费总金额：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0.3000</w:t>
      </w:r>
      <w:r>
        <w:rPr>
          <w:rFonts w:hint="eastAsia" w:ascii="宋体" w:hAnsi="宋体" w:eastAsia="宋体" w:cs="宋体"/>
          <w:sz w:val="28"/>
          <w:szCs w:val="28"/>
        </w:rPr>
        <w:t>万元（人民币）</w:t>
      </w:r>
    </w:p>
    <w:p w14:paraId="300BDEDD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七、公告期限</w:t>
      </w:r>
    </w:p>
    <w:p w14:paraId="550C3E16">
      <w:pPr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自本公告发布之日起1个工作日。</w:t>
      </w:r>
    </w:p>
    <w:p w14:paraId="15E94F2E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八、其他补充事宜</w:t>
      </w:r>
    </w:p>
    <w:p w14:paraId="6CCDB178">
      <w:pPr>
        <w:ind w:firstLine="560" w:firstLineChars="200"/>
        <w:rPr>
          <w:rFonts w:hint="default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无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。</w:t>
      </w:r>
    </w:p>
    <w:p w14:paraId="5B6AA93E">
      <w:pPr>
        <w:rPr>
          <w:rFonts w:hint="eastAsia" w:ascii="宋体" w:hAnsi="宋体" w:eastAsia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九、凡对本次公告内容提出询问，请按以下方式联系。</w:t>
      </w:r>
    </w:p>
    <w:p w14:paraId="22B172CC">
      <w:pPr>
        <w:ind w:firstLine="560" w:firstLineChars="200"/>
        <w:rPr>
          <w:rFonts w:hint="eastAsia" w:ascii="宋体" w:hAnsi="宋体" w:eastAsia="宋体" w:cs="宋体"/>
          <w:b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sz w:val="28"/>
          <w:szCs w:val="28"/>
          <w:lang w:eastAsia="zh-CN"/>
        </w:rPr>
        <w:t>1</w:t>
      </w:r>
      <w:r>
        <w:rPr>
          <w:rFonts w:hint="eastAsia" w:ascii="宋体" w:hAnsi="宋体" w:cs="宋体"/>
          <w:b w:val="0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sz w:val="28"/>
          <w:szCs w:val="28"/>
          <w:lang w:eastAsia="zh-CN"/>
        </w:rPr>
        <w:t>采购人信息</w:t>
      </w:r>
    </w:p>
    <w:p w14:paraId="02F73632">
      <w:pPr>
        <w:ind w:firstLine="560" w:firstLineChars="200"/>
        <w:rPr>
          <w:rFonts w:hint="eastAsia" w:ascii="宋体" w:hAnsi="宋体" w:eastAsia="宋体" w:cs="宋体"/>
          <w:b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sz w:val="28"/>
          <w:szCs w:val="28"/>
          <w:lang w:eastAsia="zh-CN"/>
        </w:rPr>
        <w:t>名称：南安市中医院</w:t>
      </w:r>
    </w:p>
    <w:p w14:paraId="029A4E34">
      <w:pPr>
        <w:ind w:firstLine="560" w:firstLineChars="200"/>
        <w:rPr>
          <w:rFonts w:hint="eastAsia" w:ascii="宋体" w:hAnsi="宋体" w:eastAsia="宋体" w:cs="宋体"/>
          <w:b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sz w:val="28"/>
          <w:szCs w:val="28"/>
          <w:lang w:eastAsia="zh-CN"/>
        </w:rPr>
        <w:t>地址：福建省泉州市南安市美林街道南美路103号</w:t>
      </w:r>
    </w:p>
    <w:p w14:paraId="6083A80B">
      <w:pPr>
        <w:ind w:firstLine="560" w:firstLineChars="200"/>
        <w:rPr>
          <w:rFonts w:hint="eastAsia" w:ascii="宋体" w:hAnsi="宋体" w:eastAsia="宋体" w:cs="宋体"/>
          <w:b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sz w:val="28"/>
          <w:szCs w:val="28"/>
          <w:lang w:eastAsia="zh-CN"/>
        </w:rPr>
        <w:t>联系方式：张先生13505033495</w:t>
      </w:r>
    </w:p>
    <w:p w14:paraId="5F99BBD7">
      <w:pPr>
        <w:ind w:firstLine="560" w:firstLineChars="200"/>
        <w:rPr>
          <w:rFonts w:hint="eastAsia" w:ascii="宋体" w:hAnsi="宋体" w:eastAsia="宋体" w:cs="宋体"/>
          <w:b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sz w:val="28"/>
          <w:szCs w:val="28"/>
          <w:lang w:eastAsia="zh-CN"/>
        </w:rPr>
        <w:t>2</w:t>
      </w:r>
      <w:r>
        <w:rPr>
          <w:rFonts w:hint="eastAsia" w:ascii="宋体" w:hAnsi="宋体" w:cs="宋体"/>
          <w:b w:val="0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sz w:val="28"/>
          <w:szCs w:val="28"/>
          <w:lang w:eastAsia="zh-CN"/>
        </w:rPr>
        <w:t>采购代理机构信息</w:t>
      </w:r>
    </w:p>
    <w:p w14:paraId="609B9E67">
      <w:pPr>
        <w:ind w:firstLine="560" w:firstLineChars="200"/>
        <w:rPr>
          <w:rFonts w:hint="eastAsia" w:ascii="宋体" w:hAnsi="宋体" w:eastAsia="宋体" w:cs="宋体"/>
          <w:b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sz w:val="28"/>
          <w:szCs w:val="28"/>
          <w:lang w:eastAsia="zh-CN"/>
        </w:rPr>
        <w:t>名称：福建丰盛项目管理咨询有限公司</w:t>
      </w:r>
    </w:p>
    <w:p w14:paraId="048C0DEA">
      <w:pPr>
        <w:ind w:firstLine="560" w:firstLineChars="200"/>
        <w:rPr>
          <w:rFonts w:hint="eastAsia" w:ascii="宋体" w:hAnsi="宋体" w:eastAsia="宋体" w:cs="宋体"/>
          <w:b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sz w:val="28"/>
          <w:szCs w:val="28"/>
          <w:lang w:eastAsia="zh-CN"/>
        </w:rPr>
        <w:t>地址：福建省泉州市丰泽区东湖街121号金贸大厦A栋6楼619</w:t>
      </w:r>
    </w:p>
    <w:p w14:paraId="775125CE">
      <w:pPr>
        <w:ind w:firstLine="560" w:firstLineChars="200"/>
        <w:rPr>
          <w:rFonts w:hint="eastAsia" w:ascii="宋体" w:hAnsi="宋体" w:eastAsia="宋体" w:cs="宋体"/>
          <w:b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sz w:val="28"/>
          <w:szCs w:val="28"/>
          <w:lang w:eastAsia="zh-CN"/>
        </w:rPr>
        <w:t>联系方式：陈女士</w:t>
      </w:r>
      <w:r>
        <w:rPr>
          <w:rFonts w:hint="eastAsia" w:ascii="宋体" w:hAnsi="宋体" w:cs="宋体"/>
          <w:b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sz w:val="28"/>
          <w:szCs w:val="28"/>
          <w:lang w:eastAsia="zh-CN"/>
        </w:rPr>
        <w:t>0595-22896657、13395062909</w:t>
      </w:r>
    </w:p>
    <w:p w14:paraId="70D58405">
      <w:pPr>
        <w:ind w:firstLine="560" w:firstLineChars="200"/>
        <w:rPr>
          <w:rFonts w:hint="eastAsia" w:ascii="宋体" w:hAnsi="宋体" w:eastAsia="宋体" w:cs="宋体"/>
          <w:b w:val="0"/>
          <w:sz w:val="28"/>
          <w:szCs w:val="28"/>
          <w:lang w:eastAsia="zh-CN"/>
        </w:rPr>
      </w:pPr>
      <w:r>
        <w:rPr>
          <w:rFonts w:hint="eastAsia" w:ascii="宋体" w:hAnsi="宋体" w:cs="宋体"/>
          <w:b w:val="0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sz w:val="28"/>
          <w:szCs w:val="28"/>
          <w:lang w:eastAsia="zh-CN"/>
        </w:rPr>
        <w:t>项目联系方式</w:t>
      </w:r>
    </w:p>
    <w:p w14:paraId="3799860B">
      <w:pPr>
        <w:ind w:firstLine="560" w:firstLineChars="200"/>
        <w:rPr>
          <w:rFonts w:hint="eastAsia" w:ascii="宋体" w:hAnsi="宋体" w:eastAsia="宋体" w:cs="宋体"/>
          <w:b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sz w:val="28"/>
          <w:szCs w:val="28"/>
          <w:lang w:eastAsia="zh-CN"/>
        </w:rPr>
        <w:t>项目联系人：陈女士</w:t>
      </w:r>
    </w:p>
    <w:p w14:paraId="601965BC">
      <w:pPr>
        <w:ind w:firstLine="560" w:firstLineChars="200"/>
        <w:rPr>
          <w:rFonts w:hint="eastAsia" w:ascii="宋体" w:hAnsi="宋体" w:eastAsia="宋体" w:cs="宋体"/>
          <w:b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sz w:val="28"/>
          <w:szCs w:val="28"/>
          <w:lang w:eastAsia="zh-CN"/>
        </w:rPr>
        <w:t>电话 ：13395062909</w:t>
      </w:r>
    </w:p>
    <w:p w14:paraId="2704F989">
      <w:pPr>
        <w:jc w:val="right"/>
        <w:rPr>
          <w:rFonts w:hint="eastAsia" w:ascii="宋体" w:hAnsi="宋体" w:eastAsia="宋体" w:cs="宋体"/>
          <w:b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福建丰盛项目管理咨询有限公司</w:t>
      </w:r>
    </w:p>
    <w:p w14:paraId="320C42AC">
      <w:pPr>
        <w:jc w:val="right"/>
      </w:pPr>
      <w:r>
        <w:rPr>
          <w:rFonts w:hint="eastAsia" w:ascii="宋体" w:hAnsi="宋体" w:eastAsia="宋体" w:cs="宋体"/>
          <w:b w:val="0"/>
          <w:sz w:val="28"/>
          <w:szCs w:val="28"/>
          <w:lang w:val="en-US" w:eastAsia="zh-CN"/>
        </w:rPr>
        <w:t>20</w:t>
      </w:r>
      <w:r>
        <w:rPr>
          <w:rFonts w:hint="eastAsia" w:ascii="宋体" w:hAnsi="宋体" w:cs="宋体"/>
          <w:b w:val="0"/>
          <w:sz w:val="28"/>
          <w:szCs w:val="28"/>
          <w:lang w:val="en-US" w:eastAsia="zh-CN"/>
        </w:rPr>
        <w:t>26</w:t>
      </w:r>
      <w:r>
        <w:rPr>
          <w:rFonts w:hint="eastAsia" w:ascii="宋体" w:hAnsi="宋体" w:eastAsia="宋体" w:cs="宋体"/>
          <w:b w:val="0"/>
          <w:sz w:val="28"/>
          <w:szCs w:val="28"/>
          <w:lang w:val="en-US" w:eastAsia="zh-CN"/>
        </w:rPr>
        <w:t>年</w:t>
      </w:r>
      <w:r>
        <w:rPr>
          <w:rFonts w:hint="eastAsia" w:ascii="宋体" w:hAnsi="宋体" w:cs="宋体"/>
          <w:b w:val="0"/>
          <w:sz w:val="28"/>
          <w:szCs w:val="28"/>
          <w:lang w:val="en-US" w:eastAsia="zh-CN"/>
        </w:rPr>
        <w:t>09</w:t>
      </w:r>
      <w:r>
        <w:rPr>
          <w:rFonts w:hint="eastAsia" w:ascii="宋体" w:hAnsi="宋体" w:eastAsia="宋体" w:cs="宋体"/>
          <w:b w:val="0"/>
          <w:sz w:val="28"/>
          <w:szCs w:val="28"/>
          <w:lang w:val="en-US" w:eastAsia="zh-CN"/>
        </w:rPr>
        <w:t>月</w:t>
      </w:r>
      <w:r>
        <w:rPr>
          <w:rFonts w:hint="eastAsia" w:ascii="宋体" w:hAnsi="宋体" w:cs="宋体"/>
          <w:b w:val="0"/>
          <w:sz w:val="28"/>
          <w:szCs w:val="28"/>
          <w:lang w:val="en-US" w:eastAsia="zh-CN"/>
        </w:rPr>
        <w:t>18</w:t>
      </w:r>
      <w:r>
        <w:rPr>
          <w:rFonts w:hint="eastAsia" w:ascii="宋体" w:hAnsi="宋体" w:eastAsia="宋体" w:cs="宋体"/>
          <w:b w:val="0"/>
          <w:sz w:val="28"/>
          <w:szCs w:val="28"/>
          <w:lang w:val="en-US" w:eastAsia="zh-CN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CBBD89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D48082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D48082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674EE7"/>
    <w:multiLevelType w:val="singleLevel"/>
    <w:tmpl w:val="57674EE7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D4799"/>
    <w:rsid w:val="009B14A7"/>
    <w:rsid w:val="0177054D"/>
    <w:rsid w:val="047414D8"/>
    <w:rsid w:val="049618C7"/>
    <w:rsid w:val="04AA4992"/>
    <w:rsid w:val="04D975BD"/>
    <w:rsid w:val="074F3C81"/>
    <w:rsid w:val="0C2061C7"/>
    <w:rsid w:val="0F4B4179"/>
    <w:rsid w:val="102B3A4C"/>
    <w:rsid w:val="10327A5A"/>
    <w:rsid w:val="14300308"/>
    <w:rsid w:val="17562080"/>
    <w:rsid w:val="178077B1"/>
    <w:rsid w:val="196B7C88"/>
    <w:rsid w:val="1F0A0823"/>
    <w:rsid w:val="21397105"/>
    <w:rsid w:val="217067C6"/>
    <w:rsid w:val="28011B94"/>
    <w:rsid w:val="29233D8C"/>
    <w:rsid w:val="2C332538"/>
    <w:rsid w:val="2C952ED3"/>
    <w:rsid w:val="2F631386"/>
    <w:rsid w:val="2FC17E5A"/>
    <w:rsid w:val="31091D92"/>
    <w:rsid w:val="326C68B7"/>
    <w:rsid w:val="32CB171C"/>
    <w:rsid w:val="33C708AF"/>
    <w:rsid w:val="36730100"/>
    <w:rsid w:val="38ED337B"/>
    <w:rsid w:val="3BA03354"/>
    <w:rsid w:val="3D474095"/>
    <w:rsid w:val="44562E10"/>
    <w:rsid w:val="4AB314AC"/>
    <w:rsid w:val="4CFF52BD"/>
    <w:rsid w:val="4DC1579E"/>
    <w:rsid w:val="4E880E20"/>
    <w:rsid w:val="4FF05EC6"/>
    <w:rsid w:val="50B01FBC"/>
    <w:rsid w:val="518B61DE"/>
    <w:rsid w:val="53D70CDC"/>
    <w:rsid w:val="53D855EF"/>
    <w:rsid w:val="55FB4269"/>
    <w:rsid w:val="57D927D1"/>
    <w:rsid w:val="5B5D52AE"/>
    <w:rsid w:val="5E1E4546"/>
    <w:rsid w:val="61B644EA"/>
    <w:rsid w:val="6841410B"/>
    <w:rsid w:val="6B5B2936"/>
    <w:rsid w:val="7094753C"/>
    <w:rsid w:val="77242776"/>
    <w:rsid w:val="777339EB"/>
    <w:rsid w:val="7A6A66F1"/>
    <w:rsid w:val="7E70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5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99"/>
    <w:pPr>
      <w:spacing w:after="0" w:line="360" w:lineRule="auto"/>
      <w:ind w:left="0" w:leftChars="0" w:firstLine="480" w:firstLineChars="200"/>
      <w:jc w:val="left"/>
    </w:pPr>
    <w:rPr>
      <w:sz w:val="22"/>
    </w:rPr>
  </w:style>
  <w:style w:type="paragraph" w:styleId="3">
    <w:name w:val="Body Text Indent"/>
    <w:basedOn w:val="1"/>
    <w:next w:val="1"/>
    <w:qFormat/>
    <w:uiPriority w:val="99"/>
    <w:pPr>
      <w:spacing w:after="120"/>
      <w:ind w:left="420" w:leftChars="200"/>
    </w:pPr>
    <w:rPr>
      <w:sz w:val="24"/>
      <w:szCs w:val="20"/>
    </w:rPr>
  </w:style>
  <w:style w:type="paragraph" w:styleId="4">
    <w:name w:val="toa heading"/>
    <w:basedOn w:val="1"/>
    <w:next w:val="1"/>
    <w:qFormat/>
    <w:uiPriority w:val="0"/>
    <w:pPr>
      <w:spacing w:before="120"/>
    </w:pPr>
    <w:rPr>
      <w:rFonts w:ascii="Arial" w:hAnsi="Arial"/>
      <w:sz w:val="24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11">
    <w:name w:val="Strong"/>
    <w:basedOn w:val="10"/>
    <w:qFormat/>
    <w:uiPriority w:val="0"/>
    <w:rPr>
      <w:b/>
      <w:sz w:val="24"/>
      <w:szCs w:val="24"/>
    </w:rPr>
  </w:style>
  <w:style w:type="paragraph" w:customStyle="1" w:styleId="12">
    <w:name w:val="null3"/>
    <w:qFormat/>
    <w:uiPriority w:val="0"/>
    <w:rPr>
      <w:rFonts w:hint="eastAsia" w:ascii="Calibri" w:hAnsi="Calibri" w:eastAsia="宋体" w:cs="Times New Roman"/>
      <w:lang w:val="en-US" w:eastAsia="zh-Han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705</Words>
  <Characters>834</Characters>
  <Lines>0</Lines>
  <Paragraphs>0</Paragraphs>
  <TotalTime>7</TotalTime>
  <ScaleCrop>false</ScaleCrop>
  <LinksUpToDate>false</LinksUpToDate>
  <CharactersWithSpaces>918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2024-12-20T06:40:00Z</dcterms:created>
  <dc:creator>Administrator</dc:creator>
  <cp:lastModifiedBy>丰盛林承玺</cp:lastModifiedBy>
  <dcterms:modified xsi:type="dcterms:W3CDTF">2026-09-18T08:02:02Z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3BB4DB79A93E4B8C911F47B171179380_13</vt:lpwstr>
  </property>
  <property fmtid="{D5CDD505-2E9C-101B-9397-08002B2CF9AE}" pid="4" name="KSOTemplateDocerSaveRecord">
    <vt:lpwstr>eyJoZGlkIjoiOWMwYjA4MGI1MGQ1ZTU0ZDVkYTRkZmZjNDFmOWYxNDIiLCJ1c2VySWQiOiIxMzk2Nzg1NTU4In0=</vt:lpwstr>
  </property>
</Properties>
</file>